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EA" w:rsidRDefault="00295528" w:rsidP="00AA17EA">
      <w:pPr>
        <w:rPr>
          <w:b/>
          <w:noProof/>
        </w:rPr>
      </w:pPr>
      <w:r>
        <w:rPr>
          <w:b/>
          <w:noProof/>
        </w:rPr>
        <w:t>F</w:t>
      </w:r>
      <w:r w:rsidR="00AA17EA" w:rsidRPr="00F15739">
        <w:rPr>
          <w:b/>
          <w:noProof/>
        </w:rPr>
        <w:t>å overblik over alle bedriftens risici</w:t>
      </w:r>
    </w:p>
    <w:p w:rsidR="00775793" w:rsidRPr="00F15739" w:rsidRDefault="00775793" w:rsidP="00AA17EA">
      <w:pPr>
        <w:rPr>
          <w:b/>
          <w:noProof/>
        </w:rPr>
      </w:pPr>
      <w:r>
        <w:rPr>
          <w:b/>
          <w:noProof/>
        </w:rPr>
        <w:t>Af specialkonsulent Torben Ulf Larsen</w:t>
      </w:r>
    </w:p>
    <w:p w:rsidR="00AA17EA" w:rsidRPr="00B02E30" w:rsidRDefault="00AA17EA" w:rsidP="00AA17EA">
      <w:pPr>
        <w:rPr>
          <w:sz w:val="20"/>
          <w:szCs w:val="20"/>
        </w:rPr>
      </w:pPr>
      <w:r w:rsidRPr="00B02E30">
        <w:rPr>
          <w:sz w:val="20"/>
          <w:szCs w:val="20"/>
        </w:rPr>
        <w:t xml:space="preserve">Danske landmænd lever i stigende grad i en turbulent verden med svingende priser på indsatsfaktorer og produkter, begrænsede finansieringsmuligheder og skærpede lovkrav, der sætter indtjeningen under pres. Før finanskrisen kunne negative udsving i driftsresultaterne som oftest finansieres af bankerne. Dette har ændret sig markant efter 2008, og dermed er behovet for </w:t>
      </w:r>
      <w:r w:rsidR="00E61795" w:rsidRPr="00B02E30">
        <w:rPr>
          <w:sz w:val="20"/>
          <w:szCs w:val="20"/>
        </w:rPr>
        <w:t>risikostyring</w:t>
      </w:r>
      <w:r w:rsidRPr="00B02E30">
        <w:rPr>
          <w:sz w:val="20"/>
          <w:szCs w:val="20"/>
        </w:rPr>
        <w:t xml:space="preserve"> på bedriften </w:t>
      </w:r>
      <w:r w:rsidR="00751647" w:rsidRPr="00B02E30">
        <w:rPr>
          <w:sz w:val="20"/>
          <w:szCs w:val="20"/>
        </w:rPr>
        <w:t>blevet endnu større. Der bør være</w:t>
      </w:r>
      <w:r w:rsidRPr="00B02E30">
        <w:rPr>
          <w:sz w:val="20"/>
          <w:szCs w:val="20"/>
        </w:rPr>
        <w:t xml:space="preserve"> fokus på alle risici og ikke blot eksempelvis finansielle risici.</w:t>
      </w:r>
      <w:r w:rsidR="00751647" w:rsidRPr="00B02E30">
        <w:rPr>
          <w:sz w:val="20"/>
          <w:szCs w:val="20"/>
        </w:rPr>
        <w:t xml:space="preserve"> Det er her helhedsorienteret risikostyring kommer ind.</w:t>
      </w:r>
    </w:p>
    <w:p w:rsidR="00AA17EA" w:rsidRPr="00B02E30" w:rsidRDefault="00AA17EA" w:rsidP="00AA17EA">
      <w:pPr>
        <w:rPr>
          <w:b/>
          <w:sz w:val="20"/>
          <w:szCs w:val="20"/>
        </w:rPr>
      </w:pPr>
      <w:r w:rsidRPr="00B02E30">
        <w:rPr>
          <w:b/>
          <w:sz w:val="20"/>
          <w:szCs w:val="20"/>
        </w:rPr>
        <w:t xml:space="preserve">Helhedsorienteret risikostyring </w:t>
      </w:r>
      <w:r w:rsidR="00E61795" w:rsidRPr="00B02E30">
        <w:rPr>
          <w:b/>
          <w:sz w:val="20"/>
          <w:szCs w:val="20"/>
        </w:rPr>
        <w:t>–</w:t>
      </w:r>
      <w:r w:rsidRPr="00B02E30">
        <w:rPr>
          <w:b/>
          <w:sz w:val="20"/>
          <w:szCs w:val="20"/>
        </w:rPr>
        <w:t xml:space="preserve"> hvordan</w:t>
      </w:r>
      <w:r w:rsidR="00E61795" w:rsidRPr="00B02E30">
        <w:rPr>
          <w:b/>
          <w:sz w:val="20"/>
          <w:szCs w:val="20"/>
        </w:rPr>
        <w:t>?</w:t>
      </w:r>
    </w:p>
    <w:p w:rsidR="00AA17EA" w:rsidRPr="00B02E30" w:rsidRDefault="00AA17EA" w:rsidP="00AA17EA">
      <w:pPr>
        <w:rPr>
          <w:sz w:val="20"/>
          <w:szCs w:val="20"/>
        </w:rPr>
      </w:pPr>
      <w:r w:rsidRPr="00B02E30">
        <w:rPr>
          <w:sz w:val="20"/>
          <w:szCs w:val="20"/>
        </w:rPr>
        <w:t>Første trin i risikostyringen omfatter en kortlægning af bedriftens risikofaktorer, som kan omfatte:</w:t>
      </w:r>
    </w:p>
    <w:p w:rsidR="00AA17EA" w:rsidRPr="00B02E30" w:rsidRDefault="00AA17EA" w:rsidP="00F1573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B02E30">
        <w:rPr>
          <w:sz w:val="20"/>
          <w:szCs w:val="20"/>
        </w:rPr>
        <w:t>Produktionsmæssige risici (sygdom i besætningen, fald i effektivitet)</w:t>
      </w:r>
    </w:p>
    <w:p w:rsidR="00AA17EA" w:rsidRPr="00B02E30" w:rsidRDefault="00AA17EA" w:rsidP="00F1573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B02E30">
        <w:rPr>
          <w:sz w:val="20"/>
          <w:szCs w:val="20"/>
        </w:rPr>
        <w:t>Priser og afsætning (</w:t>
      </w:r>
      <w:r w:rsidR="00751647" w:rsidRPr="00B02E30">
        <w:rPr>
          <w:sz w:val="20"/>
          <w:szCs w:val="20"/>
        </w:rPr>
        <w:t xml:space="preserve">stigende </w:t>
      </w:r>
      <w:r w:rsidRPr="00B02E30">
        <w:rPr>
          <w:sz w:val="20"/>
          <w:szCs w:val="20"/>
        </w:rPr>
        <w:t>priser på foder, energi og fald i priser på mælk og kød)</w:t>
      </w:r>
    </w:p>
    <w:p w:rsidR="00AA17EA" w:rsidRPr="00B02E30" w:rsidRDefault="00AA17EA" w:rsidP="00F1573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B02E30">
        <w:rPr>
          <w:sz w:val="20"/>
          <w:szCs w:val="20"/>
        </w:rPr>
        <w:t>Finansiering (</w:t>
      </w:r>
      <w:r w:rsidR="00751647" w:rsidRPr="00B02E30">
        <w:rPr>
          <w:sz w:val="20"/>
          <w:szCs w:val="20"/>
        </w:rPr>
        <w:t>rentestigning</w:t>
      </w:r>
      <w:r w:rsidRPr="00B02E30">
        <w:rPr>
          <w:sz w:val="20"/>
          <w:szCs w:val="20"/>
        </w:rPr>
        <w:t>, finanslån, SWAPS)</w:t>
      </w:r>
    </w:p>
    <w:p w:rsidR="00AA17EA" w:rsidRPr="00B02E30" w:rsidRDefault="00AA17EA" w:rsidP="00F1573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B02E30">
        <w:rPr>
          <w:sz w:val="20"/>
          <w:szCs w:val="20"/>
        </w:rPr>
        <w:t>Omverden (</w:t>
      </w:r>
      <w:r w:rsidR="00751647" w:rsidRPr="00B02E30">
        <w:rPr>
          <w:sz w:val="20"/>
          <w:szCs w:val="20"/>
        </w:rPr>
        <w:t>dyrevelfærd</w:t>
      </w:r>
      <w:r w:rsidRPr="00B02E30">
        <w:rPr>
          <w:sz w:val="20"/>
          <w:szCs w:val="20"/>
        </w:rPr>
        <w:t>, miljø)</w:t>
      </w:r>
    </w:p>
    <w:p w:rsidR="00AA17EA" w:rsidRPr="00B02E30" w:rsidRDefault="00AA17EA" w:rsidP="00F1573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B02E30">
        <w:rPr>
          <w:sz w:val="20"/>
          <w:szCs w:val="20"/>
        </w:rPr>
        <w:t>Humane risici (sygdom, ulykke og død)</w:t>
      </w:r>
    </w:p>
    <w:p w:rsidR="00AA17EA" w:rsidRPr="00B02E30" w:rsidRDefault="00AA17EA" w:rsidP="00AA17EA">
      <w:pPr>
        <w:rPr>
          <w:sz w:val="20"/>
          <w:szCs w:val="20"/>
        </w:rPr>
      </w:pPr>
      <w:r w:rsidRPr="00B02E30">
        <w:rPr>
          <w:sz w:val="20"/>
          <w:szCs w:val="20"/>
        </w:rPr>
        <w:t xml:space="preserve">Næste trin er en vurdering af de forskellige risici. Hvor </w:t>
      </w:r>
      <w:r w:rsidR="00751647" w:rsidRPr="00B02E30">
        <w:rPr>
          <w:sz w:val="20"/>
          <w:szCs w:val="20"/>
        </w:rPr>
        <w:t>stor er sandsynligheden for, at de indtræffer</w:t>
      </w:r>
      <w:r w:rsidRPr="00B02E30">
        <w:rPr>
          <w:sz w:val="20"/>
          <w:szCs w:val="20"/>
        </w:rPr>
        <w:t>, og hvilken øk</w:t>
      </w:r>
      <w:r w:rsidRPr="00B02E30">
        <w:rPr>
          <w:sz w:val="20"/>
          <w:szCs w:val="20"/>
        </w:rPr>
        <w:t>o</w:t>
      </w:r>
      <w:r w:rsidRPr="00B02E30">
        <w:rPr>
          <w:sz w:val="20"/>
          <w:szCs w:val="20"/>
        </w:rPr>
        <w:t xml:space="preserve">nomisk betydning har de for bedriften? Det er vigtigt at få sat kroner og ører på konsekvenserne </w:t>
      </w:r>
      <w:r w:rsidR="00751647" w:rsidRPr="00B02E30">
        <w:rPr>
          <w:sz w:val="20"/>
          <w:szCs w:val="20"/>
        </w:rPr>
        <w:t xml:space="preserve">af </w:t>
      </w:r>
      <w:r w:rsidRPr="00B02E30">
        <w:rPr>
          <w:sz w:val="20"/>
          <w:szCs w:val="20"/>
        </w:rPr>
        <w:t xml:space="preserve">de forskellige risici. </w:t>
      </w:r>
      <w:r w:rsidR="00751647" w:rsidRPr="00B02E30">
        <w:rPr>
          <w:sz w:val="20"/>
          <w:szCs w:val="20"/>
        </w:rPr>
        <w:t>Samtidig kan d</w:t>
      </w:r>
      <w:r w:rsidRPr="00B02E30">
        <w:rPr>
          <w:sz w:val="20"/>
          <w:szCs w:val="20"/>
        </w:rPr>
        <w:t xml:space="preserve">et være vanskeligt at vurdere sandsynligheden, men de fleste vil have en fornemmelse af, om det er meget eller lidt sandsynligt, </w:t>
      </w:r>
      <w:r w:rsidR="00751647" w:rsidRPr="00B02E30">
        <w:rPr>
          <w:sz w:val="20"/>
          <w:szCs w:val="20"/>
        </w:rPr>
        <w:t xml:space="preserve">at </w:t>
      </w:r>
      <w:r w:rsidRPr="00B02E30">
        <w:rPr>
          <w:sz w:val="20"/>
          <w:szCs w:val="20"/>
        </w:rPr>
        <w:t>en given risiko vil blive til virkelighed.</w:t>
      </w:r>
    </w:p>
    <w:p w:rsidR="00F15739" w:rsidRPr="00B02E30" w:rsidRDefault="00F15739" w:rsidP="00F15739">
      <w:pPr>
        <w:rPr>
          <w:sz w:val="20"/>
          <w:szCs w:val="20"/>
        </w:rPr>
      </w:pPr>
      <w:r w:rsidRPr="00B02E30">
        <w:rPr>
          <w:sz w:val="20"/>
          <w:szCs w:val="20"/>
        </w:rPr>
        <w:t>Det tredje trin i den helhedsorienterede risikostyring består af håndtering af hver enkelt risikofaktor ud fra vurderi</w:t>
      </w:r>
      <w:r w:rsidRPr="00B02E30">
        <w:rPr>
          <w:sz w:val="20"/>
          <w:szCs w:val="20"/>
        </w:rPr>
        <w:t>n</w:t>
      </w:r>
      <w:r w:rsidRPr="00B02E30">
        <w:rPr>
          <w:sz w:val="20"/>
          <w:szCs w:val="20"/>
        </w:rPr>
        <w:t>gen af den økonomiske betydning og sandsynligheden. Det er en udbredt opfattelse, at risikostyring er identisk med risikominimering</w:t>
      </w:r>
      <w:r w:rsidR="00751647" w:rsidRPr="00B02E30">
        <w:rPr>
          <w:sz w:val="20"/>
          <w:szCs w:val="20"/>
        </w:rPr>
        <w:t>, men d</w:t>
      </w:r>
      <w:r w:rsidRPr="00B02E30">
        <w:rPr>
          <w:sz w:val="20"/>
          <w:szCs w:val="20"/>
        </w:rPr>
        <w:t xml:space="preserve">et </w:t>
      </w:r>
      <w:r w:rsidR="006F714B" w:rsidRPr="00B02E30">
        <w:rPr>
          <w:sz w:val="20"/>
          <w:szCs w:val="20"/>
        </w:rPr>
        <w:t>e</w:t>
      </w:r>
      <w:r w:rsidRPr="00B02E30">
        <w:rPr>
          <w:sz w:val="20"/>
          <w:szCs w:val="20"/>
        </w:rPr>
        <w:t>r ikke nødvendigvis tilfældet. En risikofaktor kan håndteres på flere måder:</w:t>
      </w:r>
    </w:p>
    <w:p w:rsidR="00E61795" w:rsidRPr="00B02E30" w:rsidRDefault="00E61795" w:rsidP="00E61795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B02E30">
        <w:rPr>
          <w:sz w:val="20"/>
          <w:szCs w:val="20"/>
        </w:rPr>
        <w:t xml:space="preserve">Accept – </w:t>
      </w:r>
      <w:r w:rsidR="00751647" w:rsidRPr="00B02E30">
        <w:rPr>
          <w:sz w:val="20"/>
          <w:szCs w:val="20"/>
        </w:rPr>
        <w:t xml:space="preserve">risikoen er </w:t>
      </w:r>
      <w:r w:rsidRPr="00B02E30">
        <w:rPr>
          <w:sz w:val="20"/>
          <w:szCs w:val="20"/>
        </w:rPr>
        <w:t>en del af livet, eller det kan være for dyrt at undgå den</w:t>
      </w:r>
    </w:p>
    <w:p w:rsidR="00E61795" w:rsidRPr="00B02E30" w:rsidRDefault="00E61795" w:rsidP="00E61795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B02E30">
        <w:rPr>
          <w:sz w:val="20"/>
          <w:szCs w:val="20"/>
        </w:rPr>
        <w:t xml:space="preserve">Reduktion – </w:t>
      </w:r>
      <w:r w:rsidR="00751647" w:rsidRPr="00B02E30">
        <w:rPr>
          <w:sz w:val="20"/>
          <w:szCs w:val="20"/>
        </w:rPr>
        <w:t xml:space="preserve">minimering af risikoen ved </w:t>
      </w:r>
      <w:r w:rsidRPr="00B02E30">
        <w:rPr>
          <w:sz w:val="20"/>
          <w:szCs w:val="20"/>
        </w:rPr>
        <w:t>færre aktier i porteføljen</w:t>
      </w:r>
    </w:p>
    <w:p w:rsidR="00E61795" w:rsidRPr="00B02E30" w:rsidRDefault="00E61795" w:rsidP="00E61795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B02E30">
        <w:rPr>
          <w:sz w:val="20"/>
          <w:szCs w:val="20"/>
        </w:rPr>
        <w:t xml:space="preserve">Forsikring </w:t>
      </w:r>
      <w:r w:rsidR="007F56B7" w:rsidRPr="00B02E30">
        <w:rPr>
          <w:sz w:val="20"/>
          <w:szCs w:val="20"/>
        </w:rPr>
        <w:t xml:space="preserve">– </w:t>
      </w:r>
      <w:r w:rsidR="00751647" w:rsidRPr="00B02E30">
        <w:rPr>
          <w:sz w:val="20"/>
          <w:szCs w:val="20"/>
        </w:rPr>
        <w:t xml:space="preserve">forsikring mod tab i forbindelse med </w:t>
      </w:r>
      <w:r w:rsidR="007F56B7" w:rsidRPr="00B02E30">
        <w:rPr>
          <w:sz w:val="20"/>
          <w:szCs w:val="20"/>
        </w:rPr>
        <w:t xml:space="preserve">brand, </w:t>
      </w:r>
      <w:r w:rsidR="00751647" w:rsidRPr="00B02E30">
        <w:rPr>
          <w:sz w:val="20"/>
          <w:szCs w:val="20"/>
        </w:rPr>
        <w:t>driftsresultat</w:t>
      </w:r>
      <w:r w:rsidR="007F56B7" w:rsidRPr="00B02E30">
        <w:rPr>
          <w:sz w:val="20"/>
          <w:szCs w:val="20"/>
        </w:rPr>
        <w:t>, ulykke</w:t>
      </w:r>
    </w:p>
    <w:p w:rsidR="00E61795" w:rsidRPr="00B02E30" w:rsidRDefault="00E61795" w:rsidP="00E61795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B02E30">
        <w:rPr>
          <w:sz w:val="20"/>
          <w:szCs w:val="20"/>
        </w:rPr>
        <w:t xml:space="preserve">Eller man </w:t>
      </w:r>
      <w:r w:rsidR="00C13D88" w:rsidRPr="00B02E30">
        <w:rPr>
          <w:sz w:val="20"/>
          <w:szCs w:val="20"/>
        </w:rPr>
        <w:t xml:space="preserve">kan </w:t>
      </w:r>
      <w:r w:rsidRPr="00B02E30">
        <w:rPr>
          <w:sz w:val="20"/>
          <w:szCs w:val="20"/>
        </w:rPr>
        <w:t xml:space="preserve">helt undgå risikoen – </w:t>
      </w:r>
      <w:r w:rsidR="00751647" w:rsidRPr="00B02E30">
        <w:rPr>
          <w:sz w:val="20"/>
          <w:szCs w:val="20"/>
        </w:rPr>
        <w:t xml:space="preserve">ved at undlade at så </w:t>
      </w:r>
      <w:r w:rsidR="005B38CD">
        <w:rPr>
          <w:sz w:val="20"/>
          <w:szCs w:val="20"/>
        </w:rPr>
        <w:t>f</w:t>
      </w:r>
      <w:r w:rsidRPr="00B02E30">
        <w:rPr>
          <w:sz w:val="20"/>
          <w:szCs w:val="20"/>
        </w:rPr>
        <w:t>rø i sædskiftet</w:t>
      </w:r>
    </w:p>
    <w:p w:rsidR="00EB2F4D" w:rsidRPr="00B02E30" w:rsidRDefault="00957715" w:rsidP="00AA17EA">
      <w:pPr>
        <w:rPr>
          <w:b/>
          <w:sz w:val="20"/>
          <w:szCs w:val="20"/>
        </w:rPr>
      </w:pPr>
      <w:r w:rsidRPr="00B02E30">
        <w:rPr>
          <w:b/>
          <w:sz w:val="20"/>
          <w:szCs w:val="20"/>
        </w:rPr>
        <w:t>Håndtering af risikofaktorer</w:t>
      </w:r>
    </w:p>
    <w:p w:rsidR="00957715" w:rsidRPr="00B02E30" w:rsidRDefault="00957715" w:rsidP="00AA17EA">
      <w:pPr>
        <w:rPr>
          <w:sz w:val="20"/>
          <w:szCs w:val="20"/>
        </w:rPr>
      </w:pPr>
      <w:r w:rsidRPr="00B02E30">
        <w:rPr>
          <w:sz w:val="20"/>
          <w:szCs w:val="20"/>
        </w:rPr>
        <w:t xml:space="preserve">Fokus i risikostyring vil selvsagt rette sig mod de risikofaktorer, der er </w:t>
      </w:r>
      <w:r w:rsidR="00EB2F4D" w:rsidRPr="00B02E30">
        <w:rPr>
          <w:sz w:val="20"/>
          <w:szCs w:val="20"/>
        </w:rPr>
        <w:t>væsentlige og/eller har stor økonomisk indfl</w:t>
      </w:r>
      <w:r w:rsidR="00EB2F4D" w:rsidRPr="00B02E30">
        <w:rPr>
          <w:sz w:val="20"/>
          <w:szCs w:val="20"/>
        </w:rPr>
        <w:t>y</w:t>
      </w:r>
      <w:r w:rsidR="00EB2F4D" w:rsidRPr="00B02E30">
        <w:rPr>
          <w:sz w:val="20"/>
          <w:szCs w:val="20"/>
        </w:rPr>
        <w:t>delse</w:t>
      </w:r>
      <w:r w:rsidR="00751647" w:rsidRPr="00B02E30">
        <w:rPr>
          <w:sz w:val="20"/>
          <w:szCs w:val="20"/>
        </w:rPr>
        <w:t xml:space="preserve"> på driften</w:t>
      </w:r>
      <w:r w:rsidR="00EB2F4D" w:rsidRPr="00B02E30">
        <w:rPr>
          <w:sz w:val="20"/>
          <w:szCs w:val="20"/>
        </w:rPr>
        <w:t xml:space="preserve">. </w:t>
      </w:r>
    </w:p>
    <w:p w:rsidR="00C13D88" w:rsidRPr="00B02E30" w:rsidRDefault="00C679B5" w:rsidP="00AF3DCC">
      <w:pPr>
        <w:rPr>
          <w:sz w:val="20"/>
          <w:szCs w:val="20"/>
        </w:rPr>
      </w:pPr>
      <w:r w:rsidRPr="00B02E30">
        <w:rPr>
          <w:i/>
          <w:sz w:val="20"/>
          <w:szCs w:val="20"/>
        </w:rPr>
        <w:t>Afdækning af vejrrisici</w:t>
      </w:r>
    </w:p>
    <w:p w:rsidR="00775793" w:rsidRDefault="00AF3DCC" w:rsidP="00D25BD1">
      <w:pPr>
        <w:rPr>
          <w:sz w:val="20"/>
          <w:szCs w:val="20"/>
        </w:rPr>
      </w:pPr>
      <w:r w:rsidRPr="00B02E30">
        <w:rPr>
          <w:sz w:val="20"/>
          <w:szCs w:val="20"/>
        </w:rPr>
        <w:t xml:space="preserve">Landmænd kan ikke direkte forsikre sig mod ringe udbytte i marken som følge af vejrliget. </w:t>
      </w:r>
      <w:r w:rsidR="00751647" w:rsidRPr="00B02E30">
        <w:rPr>
          <w:sz w:val="20"/>
          <w:szCs w:val="20"/>
        </w:rPr>
        <w:t>Det seneste halve år har d</w:t>
      </w:r>
      <w:r w:rsidR="00751647" w:rsidRPr="00B02E30">
        <w:rPr>
          <w:color w:val="000000"/>
          <w:sz w:val="20"/>
          <w:szCs w:val="20"/>
        </w:rPr>
        <w:t>anske landmænd</w:t>
      </w:r>
      <w:r w:rsidR="00775793">
        <w:rPr>
          <w:color w:val="000000"/>
          <w:sz w:val="20"/>
          <w:szCs w:val="20"/>
        </w:rPr>
        <w:t xml:space="preserve"> dog</w:t>
      </w:r>
      <w:r w:rsidR="00751647" w:rsidRPr="00B02E30">
        <w:rPr>
          <w:color w:val="000000"/>
          <w:sz w:val="20"/>
          <w:szCs w:val="20"/>
        </w:rPr>
        <w:t xml:space="preserve"> kunnet minimere risikoen for tab på grund af dårligt vejr ved at købe de såkaldte vejrcertifik</w:t>
      </w:r>
      <w:r w:rsidR="00751647" w:rsidRPr="00B02E30">
        <w:rPr>
          <w:color w:val="000000"/>
          <w:sz w:val="20"/>
          <w:szCs w:val="20"/>
        </w:rPr>
        <w:t>a</w:t>
      </w:r>
      <w:r w:rsidR="00751647" w:rsidRPr="00B02E30">
        <w:rPr>
          <w:color w:val="000000"/>
          <w:sz w:val="20"/>
          <w:szCs w:val="20"/>
        </w:rPr>
        <w:t xml:space="preserve">ter. </w:t>
      </w:r>
      <w:r w:rsidRPr="00B02E30">
        <w:rPr>
          <w:sz w:val="20"/>
          <w:szCs w:val="20"/>
        </w:rPr>
        <w:t>Til forskel fra f.eks. brand</w:t>
      </w:r>
      <w:r w:rsidR="00775793">
        <w:rPr>
          <w:sz w:val="20"/>
          <w:szCs w:val="20"/>
        </w:rPr>
        <w:t>-</w:t>
      </w:r>
      <w:r w:rsidRPr="00B02E30">
        <w:rPr>
          <w:sz w:val="20"/>
          <w:szCs w:val="20"/>
        </w:rPr>
        <w:t xml:space="preserve"> eller tyveriforsikring er det ikke afgørende, hvor stor skaden er i afgrøden. Det er de</w:t>
      </w:r>
      <w:r w:rsidRPr="00B02E30">
        <w:rPr>
          <w:sz w:val="20"/>
          <w:szCs w:val="20"/>
        </w:rPr>
        <w:t>r</w:t>
      </w:r>
      <w:r w:rsidRPr="00B02E30">
        <w:rPr>
          <w:sz w:val="20"/>
          <w:szCs w:val="20"/>
        </w:rPr>
        <w:t>imod de vejrdata, som måles på en klimastation i området</w:t>
      </w:r>
      <w:r w:rsidR="00751647" w:rsidRPr="00B02E30">
        <w:rPr>
          <w:sz w:val="20"/>
          <w:szCs w:val="20"/>
        </w:rPr>
        <w:t xml:space="preserve">, som </w:t>
      </w:r>
      <w:r w:rsidR="00775793">
        <w:rPr>
          <w:sz w:val="20"/>
          <w:szCs w:val="20"/>
        </w:rPr>
        <w:t>bestemmer</w:t>
      </w:r>
      <w:r w:rsidR="00751647" w:rsidRPr="00B02E30">
        <w:rPr>
          <w:sz w:val="20"/>
          <w:szCs w:val="20"/>
        </w:rPr>
        <w:t>, hvor stor en erstatning der udbetales</w:t>
      </w:r>
      <w:r w:rsidRPr="00B02E30">
        <w:rPr>
          <w:sz w:val="20"/>
          <w:szCs w:val="20"/>
        </w:rPr>
        <w:t xml:space="preserve">. </w:t>
      </w:r>
      <w:r w:rsidR="00751647" w:rsidRPr="00B02E30">
        <w:rPr>
          <w:sz w:val="20"/>
          <w:szCs w:val="20"/>
        </w:rPr>
        <w:t>V</w:t>
      </w:r>
      <w:r w:rsidRPr="00B02E30">
        <w:rPr>
          <w:sz w:val="20"/>
          <w:szCs w:val="20"/>
        </w:rPr>
        <w:t>ejrcertifikater</w:t>
      </w:r>
      <w:r w:rsidR="00B02E30">
        <w:rPr>
          <w:sz w:val="20"/>
          <w:szCs w:val="20"/>
        </w:rPr>
        <w:t>ne</w:t>
      </w:r>
      <w:r w:rsidRPr="00B02E30">
        <w:rPr>
          <w:sz w:val="20"/>
          <w:szCs w:val="20"/>
        </w:rPr>
        <w:t xml:space="preserve"> er altså ikke en forsikring, men </w:t>
      </w:r>
      <w:r w:rsidR="00B02E30">
        <w:rPr>
          <w:sz w:val="20"/>
          <w:szCs w:val="20"/>
        </w:rPr>
        <w:t>kan</w:t>
      </w:r>
      <w:r w:rsidR="00751647" w:rsidRPr="00B02E30">
        <w:rPr>
          <w:sz w:val="20"/>
          <w:szCs w:val="20"/>
        </w:rPr>
        <w:t xml:space="preserve"> sammenlignes med</w:t>
      </w:r>
      <w:r w:rsidRPr="00B02E30">
        <w:rPr>
          <w:sz w:val="20"/>
          <w:szCs w:val="20"/>
        </w:rPr>
        <w:t xml:space="preserve"> futures og optioner, som kendes fra den finansielle sektor.</w:t>
      </w:r>
      <w:r w:rsidR="00C679B5" w:rsidRPr="00B02E30">
        <w:rPr>
          <w:sz w:val="20"/>
          <w:szCs w:val="20"/>
        </w:rPr>
        <w:t xml:space="preserve"> </w:t>
      </w:r>
    </w:p>
    <w:p w:rsidR="008E1C0A" w:rsidRPr="00B02E30" w:rsidRDefault="00775793" w:rsidP="00D25BD1">
      <w:pPr>
        <w:rPr>
          <w:sz w:val="20"/>
          <w:szCs w:val="20"/>
        </w:rPr>
      </w:pPr>
      <w:r>
        <w:rPr>
          <w:sz w:val="20"/>
          <w:szCs w:val="20"/>
        </w:rPr>
        <w:lastRenderedPageBreak/>
        <w:t>E</w:t>
      </w:r>
      <w:r w:rsidR="00110DFA" w:rsidRPr="00B02E30">
        <w:rPr>
          <w:color w:val="000000"/>
          <w:sz w:val="20"/>
          <w:szCs w:val="20"/>
        </w:rPr>
        <w:t xml:space="preserve">n begrænsning af denne type risiko </w:t>
      </w:r>
      <w:r>
        <w:rPr>
          <w:color w:val="000000"/>
          <w:sz w:val="20"/>
          <w:szCs w:val="20"/>
        </w:rPr>
        <w:t xml:space="preserve">kan </w:t>
      </w:r>
      <w:r w:rsidR="00110DFA" w:rsidRPr="00B02E30">
        <w:rPr>
          <w:color w:val="000000"/>
          <w:sz w:val="20"/>
          <w:szCs w:val="20"/>
        </w:rPr>
        <w:t>være værdifuld. Både af hensyn til bedriftens samlede risiko og over for ba</w:t>
      </w:r>
      <w:r w:rsidR="00110DFA" w:rsidRPr="00B02E30">
        <w:rPr>
          <w:color w:val="000000"/>
          <w:sz w:val="20"/>
          <w:szCs w:val="20"/>
        </w:rPr>
        <w:t>n</w:t>
      </w:r>
      <w:r w:rsidR="00110DFA" w:rsidRPr="00B02E30">
        <w:rPr>
          <w:color w:val="000000"/>
          <w:sz w:val="20"/>
          <w:szCs w:val="20"/>
        </w:rPr>
        <w:t>ken.</w:t>
      </w:r>
    </w:p>
    <w:p w:rsidR="00110DFA" w:rsidRDefault="00110DFA">
      <w:pPr>
        <w:spacing w:after="0" w:line="240" w:lineRule="auto"/>
        <w:rPr>
          <w:b/>
        </w:rPr>
      </w:pPr>
    </w:p>
    <w:p w:rsidR="00110DFA" w:rsidRDefault="00110DFA">
      <w:pPr>
        <w:spacing w:after="0" w:line="240" w:lineRule="auto"/>
        <w:rPr>
          <w:b/>
        </w:rPr>
      </w:pPr>
    </w:p>
    <w:p w:rsidR="008E1C0A" w:rsidRDefault="008E1C0A">
      <w:pPr>
        <w:spacing w:after="0" w:line="240" w:lineRule="auto"/>
      </w:pPr>
      <w:r w:rsidRPr="008E1C0A">
        <w:rPr>
          <w:b/>
        </w:rPr>
        <w:t>Tre gode råd</w:t>
      </w:r>
      <w:r w:rsidR="00295528">
        <w:rPr>
          <w:b/>
        </w:rPr>
        <w:t xml:space="preserve"> </w:t>
      </w:r>
    </w:p>
    <w:p w:rsidR="008E1C0A" w:rsidRDefault="004F0813" w:rsidP="004F0813">
      <w:pPr>
        <w:pStyle w:val="Listeafsnit"/>
        <w:numPr>
          <w:ilvl w:val="0"/>
          <w:numId w:val="5"/>
        </w:numPr>
        <w:spacing w:after="0" w:line="240" w:lineRule="auto"/>
      </w:pPr>
      <w:r>
        <w:t>Få overblik over bedriftens risikofaktorer – det giver ro i maven</w:t>
      </w:r>
    </w:p>
    <w:p w:rsidR="004F0813" w:rsidRDefault="004F0813" w:rsidP="004F0813">
      <w:pPr>
        <w:pStyle w:val="Listeafsnit"/>
        <w:numPr>
          <w:ilvl w:val="0"/>
          <w:numId w:val="5"/>
        </w:numPr>
        <w:spacing w:after="0" w:line="240" w:lineRule="auto"/>
      </w:pPr>
      <w:r>
        <w:t>Verden er ikke statisk – få jævnligt opdateret bedriftens risici</w:t>
      </w:r>
    </w:p>
    <w:p w:rsidR="008E1C0A" w:rsidRDefault="00110DFA" w:rsidP="004F0813">
      <w:pPr>
        <w:pStyle w:val="Listeafsnit"/>
        <w:numPr>
          <w:ilvl w:val="0"/>
          <w:numId w:val="5"/>
        </w:numPr>
        <w:spacing w:after="0" w:line="240" w:lineRule="auto"/>
      </w:pPr>
      <w:r>
        <w:t xml:space="preserve">Kommunikér </w:t>
      </w:r>
      <w:r w:rsidR="004F0813">
        <w:t>din risikostyring til din bank</w:t>
      </w:r>
    </w:p>
    <w:p w:rsidR="008E1C0A" w:rsidRDefault="008E1C0A">
      <w:pPr>
        <w:spacing w:after="0" w:line="240" w:lineRule="auto"/>
      </w:pPr>
    </w:p>
    <w:p w:rsidR="004F0813" w:rsidRDefault="008E1C0A">
      <w:pPr>
        <w:spacing w:after="0" w:line="240" w:lineRule="auto"/>
        <w:rPr>
          <w:b/>
        </w:rPr>
      </w:pPr>
      <w:proofErr w:type="spellStart"/>
      <w:r>
        <w:rPr>
          <w:b/>
        </w:rPr>
        <w:t>Faktaboks</w:t>
      </w:r>
      <w:proofErr w:type="spellEnd"/>
    </w:p>
    <w:p w:rsidR="004F0813" w:rsidRDefault="004F0813" w:rsidP="004F0813">
      <w:pPr>
        <w:spacing w:after="0" w:line="240" w:lineRule="auto"/>
      </w:pPr>
      <w:r>
        <w:t xml:space="preserve">Helhedsorienteret risikostyring </w:t>
      </w:r>
      <w:r w:rsidR="00B02E30">
        <w:t>har typisk følgende forløb:</w:t>
      </w:r>
    </w:p>
    <w:p w:rsidR="00B02E30" w:rsidRDefault="00B02E30" w:rsidP="00B02E30">
      <w:pPr>
        <w:pStyle w:val="Listeafsnit"/>
        <w:numPr>
          <w:ilvl w:val="0"/>
          <w:numId w:val="8"/>
        </w:numPr>
        <w:spacing w:after="0" w:line="240" w:lineRule="auto"/>
      </w:pPr>
      <w:r>
        <w:t xml:space="preserve">Virksomhedens mål identificeres </w:t>
      </w:r>
    </w:p>
    <w:p w:rsidR="00B02E30" w:rsidRDefault="00B02E30" w:rsidP="00B02E30">
      <w:pPr>
        <w:pStyle w:val="Listeafsnit"/>
        <w:numPr>
          <w:ilvl w:val="0"/>
          <w:numId w:val="8"/>
        </w:numPr>
        <w:spacing w:after="0" w:line="240" w:lineRule="auto"/>
      </w:pPr>
      <w:r>
        <w:t xml:space="preserve">Risikofaktorer kortlægges </w:t>
      </w:r>
    </w:p>
    <w:p w:rsidR="00B02E30" w:rsidRDefault="00B02E30" w:rsidP="00B02E30">
      <w:pPr>
        <w:pStyle w:val="Listeafsnit"/>
        <w:numPr>
          <w:ilvl w:val="0"/>
          <w:numId w:val="8"/>
        </w:numPr>
        <w:spacing w:after="0" w:line="240" w:lineRule="auto"/>
      </w:pPr>
      <w:r>
        <w:t>Risici vurderes og prioriteres</w:t>
      </w:r>
    </w:p>
    <w:p w:rsidR="00B02E30" w:rsidRDefault="00B02E30" w:rsidP="00B02E30">
      <w:pPr>
        <w:pStyle w:val="Listeafsnit"/>
        <w:numPr>
          <w:ilvl w:val="0"/>
          <w:numId w:val="8"/>
        </w:numPr>
        <w:spacing w:after="0" w:line="240" w:lineRule="auto"/>
      </w:pPr>
      <w:r>
        <w:t>Risikofaktorer håndteres</w:t>
      </w:r>
    </w:p>
    <w:p w:rsidR="00AA3C8B" w:rsidRDefault="00AA3C8B" w:rsidP="00B02E30">
      <w:pPr>
        <w:pStyle w:val="Listeafsnit"/>
        <w:numPr>
          <w:ilvl w:val="0"/>
          <w:numId w:val="8"/>
        </w:numPr>
        <w:spacing w:after="0" w:line="240" w:lineRule="auto"/>
      </w:pPr>
      <w:r>
        <w:t>Der implementeres og følges op</w:t>
      </w:r>
    </w:p>
    <w:p w:rsidR="004A0916" w:rsidRDefault="004A0916" w:rsidP="003B57B6">
      <w:bookmarkStart w:id="0" w:name="_GoBack"/>
      <w:bookmarkEnd w:id="0"/>
    </w:p>
    <w:sectPr w:rsidR="004A0916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701"/>
    <w:multiLevelType w:val="hybridMultilevel"/>
    <w:tmpl w:val="AF1E992C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5AB122C"/>
    <w:multiLevelType w:val="hybridMultilevel"/>
    <w:tmpl w:val="AE6CE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0AF"/>
    <w:multiLevelType w:val="hybridMultilevel"/>
    <w:tmpl w:val="C2B4F1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2EA5"/>
    <w:multiLevelType w:val="hybridMultilevel"/>
    <w:tmpl w:val="432C3F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623A"/>
    <w:multiLevelType w:val="hybridMultilevel"/>
    <w:tmpl w:val="52EEF1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B15B4"/>
    <w:multiLevelType w:val="hybridMultilevel"/>
    <w:tmpl w:val="B8366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6A24"/>
    <w:multiLevelType w:val="hybridMultilevel"/>
    <w:tmpl w:val="62783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0AA7"/>
    <w:multiLevelType w:val="hybridMultilevel"/>
    <w:tmpl w:val="B3C4D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EA"/>
    <w:rsid w:val="00110DFA"/>
    <w:rsid w:val="0016542D"/>
    <w:rsid w:val="0027164A"/>
    <w:rsid w:val="00295528"/>
    <w:rsid w:val="002A7E6C"/>
    <w:rsid w:val="002C3D62"/>
    <w:rsid w:val="003B57B6"/>
    <w:rsid w:val="003D36BB"/>
    <w:rsid w:val="0040702C"/>
    <w:rsid w:val="004321DE"/>
    <w:rsid w:val="00471B8F"/>
    <w:rsid w:val="00491960"/>
    <w:rsid w:val="004A0916"/>
    <w:rsid w:val="004F0813"/>
    <w:rsid w:val="005B38CD"/>
    <w:rsid w:val="006670E7"/>
    <w:rsid w:val="006F714B"/>
    <w:rsid w:val="00751647"/>
    <w:rsid w:val="007733E9"/>
    <w:rsid w:val="00775793"/>
    <w:rsid w:val="007F56B7"/>
    <w:rsid w:val="008055D6"/>
    <w:rsid w:val="00816F05"/>
    <w:rsid w:val="008240A4"/>
    <w:rsid w:val="00891A83"/>
    <w:rsid w:val="008E1C0A"/>
    <w:rsid w:val="008E28D1"/>
    <w:rsid w:val="008E5BC8"/>
    <w:rsid w:val="00907D40"/>
    <w:rsid w:val="009456E3"/>
    <w:rsid w:val="00957715"/>
    <w:rsid w:val="009C1009"/>
    <w:rsid w:val="00A44AFA"/>
    <w:rsid w:val="00AA17EA"/>
    <w:rsid w:val="00AA3C8B"/>
    <w:rsid w:val="00AF3DCC"/>
    <w:rsid w:val="00B02E30"/>
    <w:rsid w:val="00C13D88"/>
    <w:rsid w:val="00C679B5"/>
    <w:rsid w:val="00C96993"/>
    <w:rsid w:val="00CE732B"/>
    <w:rsid w:val="00D25BD1"/>
    <w:rsid w:val="00DA119C"/>
    <w:rsid w:val="00DC15BB"/>
    <w:rsid w:val="00DD55FA"/>
    <w:rsid w:val="00E61795"/>
    <w:rsid w:val="00EB2F4D"/>
    <w:rsid w:val="00F15739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528"/>
    <w:rPr>
      <w:rFonts w:ascii="Tahoma" w:eastAsia="Calibri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10D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10D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10DFA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10D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10DFA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528"/>
    <w:rPr>
      <w:rFonts w:ascii="Tahoma" w:eastAsia="Calibri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10D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10D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10DFA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10D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10DF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03446D04A110B4BB9FA30EB4F255B0F" ma:contentTypeVersion="97" ma:contentTypeDescription="Contenttype til binære filer der bliver publiceret på Landbrugsinfo" ma:contentTypeScope="" ma:versionID="c9e5777ebe153712407969893a79c0ba">
  <xsd:schema xmlns:xsd="http://www.w3.org/2001/XMLSchema" xmlns:xs="http://www.w3.org/2001/XMLSchema" xmlns:p="http://schemas.microsoft.com/office/2006/metadata/properties" xmlns:ns1="http://schemas.microsoft.com/sharepoint/v3" xmlns:ns2="59fae29c-d4f0-4c96-aae7-5f47bb02b71e" xmlns:ns3="5aa14257-579e-4a1f-bbbb-3c8dd7393476" xmlns:ns4="303eeafb-7dff-46db-9396-e9c651f530ea" targetNamespace="http://schemas.microsoft.com/office/2006/metadata/properties" ma:root="true" ma:fieldsID="ffb5219fd25af7a312646e0381f8e0a0" ns1:_="" ns2:_="" ns3:_="" ns4:_="">
    <xsd:import namespace="http://schemas.microsoft.com/sharepoint/v3"/>
    <xsd:import namespace="59fae29c-d4f0-4c96-aae7-5f47bb02b71e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0" nillable="true" ma:displayName="Slutdato for planlægning" ma:description="" ma:internalName="PublishingExpirationDate">
      <xsd:simpleType>
        <xsd:restriction base="dms:Unknown"/>
      </xsd:simpleType>
    </xsd:element>
    <xsd:element name="PublishingContact" ma:index="11" nillable="true" ma:displayName="Kontaktperson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description="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description="" ma:internalName="PublishingPageImage">
      <xsd:simpleType>
        <xsd:restriction base="dms:Unknown"/>
      </xsd:simpleType>
    </xsd:element>
    <xsd:element name="PublishingPageContent" ma:index="21" nillable="true" ma:displayName="Sideindhold" ma:description="" ma:internalName="PublishingPageContent">
      <xsd:simpleType>
        <xsd:restriction base="dms:Unknown"/>
      </xsd:simpleType>
    </xsd:element>
    <xsd:element name="SummaryLinks" ma:index="22" nillable="true" ma:displayName="Oversigtshyperlinks" ma:description="" ma:internalName="SummaryLinks">
      <xsd:simpleType>
        <xsd:restriction base="dms:Unknown"/>
      </xsd:simpleType>
    </xsd:element>
    <xsd:element name="ArticleByLine" ma:index="23" nillable="true" ma:displayName="Forfatterlinje" ma:description="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description="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description="" ma:internalName="PublishingImageCaption">
      <xsd:simpleType>
        <xsd:restriction base="dms:Unknown"/>
      </xsd:simpleType>
    </xsd:element>
    <xsd:element name="HeaderStyleDefinitions" ma:index="26" nillable="true" ma:displayName="Typografidefinitioner" ma:description="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internalName="DynamicPublishingContent5">
      <xsd:simpleType>
        <xsd:restriction base="dms:Unknown"/>
      </xsd:simpleType>
    </xsd:element>
    <xsd:element name="DynamicPublishingContent6" ma:index="60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1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2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3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4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5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6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7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8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e29c-d4f0-4c96-aae7-5f47bb02b71e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2b5a13a3-256c-433f-bc8b-bde4d05df095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b497b606-9a6f-4593-a3de-acb9bcbea154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2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3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4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5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9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3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4" nillable="true" ma:displayName="Bevillingsår" ma:decimals="0" ma:internalName="FinanceYear">
      <xsd:simpleType>
        <xsd:restriction base="dms:Number"/>
      </xsd:simpleType>
    </xsd:element>
    <xsd:element name="WebInfoLawCodes" ma:index="75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6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0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1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59fae29c-d4f0-4c96-aae7-5f47bb02b71e">2</Afsender>
    <DynamicPublishingContent11 xmlns="http://schemas.microsoft.com/sharepoint/v3" xsi:nil="true"/>
    <DynamicPublishingContent14 xmlns="http://schemas.microsoft.com/sharepoint/v3" xsi:nil="true"/>
    <WebInfoLawCodes xmlns="59fae29c-d4f0-4c96-aae7-5f47bb02b71e" xsi:nil="true"/>
    <PublishingRollupImage xmlns="http://schemas.microsoft.com/sharepoint/v3" xsi:nil="true"/>
    <GammelURL xmlns="59fae29c-d4f0-4c96-aae7-5f47bb02b71e" xsi:nil="true"/>
    <Rettighedsgruppe xmlns="59fae29c-d4f0-4c96-aae7-5f47bb02b71e">1</Rettighedsgruppe>
    <Revisionsdato xmlns="5aa14257-579e-4a1f-bbbb-3c8dd7393476">2015-11-10T08:40:00+00:00</Revisionsdato>
    <DynamicPublishingContent5 xmlns="http://schemas.microsoft.com/sharepoint/v3" xsi:nil="true"/>
    <WebInfoMultiSelect xmlns="59fae29c-d4f0-4c96-aae7-5f47bb02b71e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2015-11-10T08:40:00+00:00</Bekraeftelsesdato>
    <Ingen_x0020_besked_x0020_ved_x0020_arkivering xmlns="59fae29c-d4f0-4c96-aae7-5f47bb02b71e">false</Ingen_x0020_besked_x0020_ved_x0020_arkivering>
    <DynamicPublishingContent1 xmlns="http://schemas.microsoft.com/sharepoint/v3" xsi:nil="true"/>
    <NetSkabelonValue xmlns="59fae29c-d4f0-4c96-aae7-5f47bb02b71e" xsi:nil="true"/>
    <PermalinkID xmlns="59fae29c-d4f0-4c96-aae7-5f47bb02b71e">706b9579-44b2-4e79-b922-7019435f336c</PermalinkID>
    <DynamicPublishingContent13 xmlns="http://schemas.microsoft.com/sharepoint/v3" xsi:nil="true"/>
    <PublishingVariationGroupID xmlns="http://schemas.microsoft.com/sharepoint/v3" xsi:nil="true"/>
    <ArticleStartDate xmlns="http://schemas.microsoft.com/sharepoint/v3">2015-11-10T08:40:48+00:00</ArticleStartDate>
    <Listekode xmlns="5aa14257-579e-4a1f-bbbb-3c8dd7393476" xsi:nil="true"/>
    <DynamicPublishingContent0 xmlns="http://schemas.microsoft.com/sharepoint/v3" xsi:nil="true"/>
    <Projekter xmlns="59fae29c-d4f0-4c96-aae7-5f47bb02b71e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idp|lcpep@prod.dli</DisplayName>
        <AccountId>17267</AccountId>
        <AccountType/>
      </UserInfo>
    </Forfattere>
    <DynamicPublishingContent3 xmlns="http://schemas.microsoft.com/sharepoint/v3" xsi:nil="true"/>
    <Sorteringsorden xmlns="5aa14257-579e-4a1f-bbbb-3c8dd7393476" xsi:nil="true"/>
    <WebInfoSubjects xmlns="59fae29c-d4f0-4c96-aae7-5f47bb02b71e">41;#Ledelse;#19;#Strategi;#25;#Økonomi</WebInfoSubjects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EnclosureFor xmlns="59fae29c-d4f0-4c96-aae7-5f47bb02b71e">
      <Url xsi:nil="true"/>
      <Description xsi:nil="true"/>
    </EnclosureFor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Ansvarligafdeling xmlns="59fae29c-d4f0-4c96-aae7-5f47bb02b71e">38</Ansvarligafdeling>
    <Arkiveringsdato xmlns="59fae29c-d4f0-4c96-aae7-5f47bb02b71e">2016-11-08T23:00:00+00:00</Arkiveringsdato>
    <HideInRollups xmlns="59fae29c-d4f0-4c96-aae7-5f47bb02b71e">true</HideInRollups>
    <HitCount xmlns="59fae29c-d4f0-4c96-aae7-5f47bb02b71e">0</HitCount>
    <PublishingExpirationDate xmlns="http://schemas.microsoft.com/sharepoint/v3" xsi:nil="true"/>
    <TaksonomiTaxHTField0 xmlns="59fae29c-d4f0-4c96-aae7-5f47bb02b71e">
      <Terms xmlns="http://schemas.microsoft.com/office/infopath/2007/PartnerControls"/>
    </TaksonomiTaxHTField0>
    <FinanceYear xmlns="59fae29c-d4f0-4c96-aae7-5f47bb02b71e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DynamicPublishingContent9 xmlns="http://schemas.microsoft.com/sharepoint/v3" xsi:nil="true"/>
    <DynamicPublishingContent10 xmlns="http://schemas.microsoft.com/sharepoint/v3" xsi:nil="true"/>
    <Bevillingsgivere xmlns="59fae29c-d4f0-4c96-aae7-5f47bb02b71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 xsi:nil="true"/>
    <Nummer xmlns="5aa14257-579e-4a1f-bbbb-3c8dd7393476" xsi:nil="true"/>
    <IsHiddenFromRollup xmlns="59fae29c-d4f0-4c96-aae7-5f47bb02b71e">1</IsHiddenFromRollup>
    <_dlc_DocId xmlns="303eeafb-7dff-46db-9396-e9c651f530ea">LBINFO-1925-3082</_dlc_DocId>
    <_dlc_DocIdUrl xmlns="303eeafb-7dff-46db-9396-e9c651f530ea">
      <Url>https://www.landbrugsinfo.dk/Oekonomi/_layouts/DocIdRedir.aspx?ID=LBINFO-1925-3082</Url>
      <Description>LBINFO-1925-3082</Description>
    </_dlc_DocIdUrl>
    <Afrapportering xmlns="59fae29c-d4f0-4c96-aae7-5f47bb02b71e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59fae29c-d4f0-4c96-aae7-5f47bb02b71e" xsi:nil="true"/>
  </documentManagement>
</p:properties>
</file>

<file path=customXml/itemProps1.xml><?xml version="1.0" encoding="utf-8"?>
<ds:datastoreItem xmlns:ds="http://schemas.openxmlformats.org/officeDocument/2006/customXml" ds:itemID="{D87AA5EC-F0FA-43D8-BB4E-43C219D8AA8C}"/>
</file>

<file path=customXml/itemProps2.xml><?xml version="1.0" encoding="utf-8"?>
<ds:datastoreItem xmlns:ds="http://schemas.openxmlformats.org/officeDocument/2006/customXml" ds:itemID="{CC6920E1-D78C-4479-B2EC-69A2C73EE216}"/>
</file>

<file path=customXml/itemProps3.xml><?xml version="1.0" encoding="utf-8"?>
<ds:datastoreItem xmlns:ds="http://schemas.openxmlformats.org/officeDocument/2006/customXml" ds:itemID="{187D5B0D-0467-4352-9692-4E659635845C}"/>
</file>

<file path=customXml/itemProps4.xml><?xml version="1.0" encoding="utf-8"?>
<ds:datastoreItem xmlns:ds="http://schemas.openxmlformats.org/officeDocument/2006/customXml" ds:itemID="{8D1FCBFA-8F27-4598-8DCC-4077EE15D38F}"/>
</file>

<file path=customXml/itemProps5.xml><?xml version="1.0" encoding="utf-8"?>
<ds:datastoreItem xmlns:ds="http://schemas.openxmlformats.org/officeDocument/2006/customXml" ds:itemID="{95F2BD64-9C87-44A0-8845-9CF7FFCC9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Få overblik over alle bedriftens risici</dc:title>
  <dc:creator>Torben Ulf Larsen</dc:creator>
  <cp:lastModifiedBy>Pernille Pennington</cp:lastModifiedBy>
  <cp:revision>5</cp:revision>
  <cp:lastPrinted>2013-05-06T09:10:00Z</cp:lastPrinted>
  <dcterms:created xsi:type="dcterms:W3CDTF">2013-05-07T11:56:00Z</dcterms:created>
  <dcterms:modified xsi:type="dcterms:W3CDTF">2015-08-12T11:47:00Z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0x010100C568DB52D9D0A14D9B2FDCC96666E9F2007948130EC3DB064584E219954237AF3900242457EFB8B24247815D688C526CD44D00C26A9DBCB02B5C4DA1F017B836C045C00060750ADE2E6249BABB5C6118FC133DE800AF2E6DC7107240CAAE62CB7A7C0C310000603446D04A110B4BB9FA30EB4F255B0F</vt:lpwstr>
  </property>
  <property fmtid="{D5CDD505-2E9C-101B-9397-08002B2CF9AE}" pid="3" name="_dlc_DocIdItemGuid">
    <vt:lpwstr>4a4eb40c-1c18-4879-9d1b-5c7415d00e7d</vt:lpwstr>
  </property>
  <property fmtid="{D5CDD505-2E9C-101B-9397-08002B2CF9AE}" pid="4" name="Taksonomi">
    <vt:lpwstr/>
  </property>
</Properties>
</file>