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BE" w:rsidRDefault="003067BE" w:rsidP="007B3DED">
      <w:pPr>
        <w:pStyle w:val="Overskrift1"/>
      </w:pPr>
      <w:r>
        <w:rPr>
          <w:noProof/>
        </w:rPr>
        <w:t xml:space="preserve">Benchmarking </w:t>
      </w:r>
      <w:r>
        <w:t>giver værdi og inspiration til forbedringer</w:t>
      </w:r>
    </w:p>
    <w:p w:rsidR="003067BE" w:rsidRDefault="003B112A" w:rsidP="003067BE">
      <w:r>
        <w:t>Specialkonsulent Jakob Vesterlund Olsen</w:t>
      </w:r>
    </w:p>
    <w:p w:rsidR="003067BE" w:rsidRDefault="003067BE" w:rsidP="003067BE"/>
    <w:p w:rsidR="003067BE" w:rsidRDefault="003067BE" w:rsidP="003067BE">
      <w:r>
        <w:t>Når du modtager dit regnskab, kan det være svært at afgøre, om resultatet på bundlinjen er en god aflø</w:t>
      </w:r>
      <w:r>
        <w:t>n</w:t>
      </w:r>
      <w:r>
        <w:t>ning af arbejdsindsats, egenkapital og risiko. Med Ø90 Benchmarking kan du få en karakter for, hvordan du klarer dig i forhold til andre i "klassen". Selvom du klarer dig godt, er det ikke ensbetydende med, at resu</w:t>
      </w:r>
      <w:r>
        <w:t>l</w:t>
      </w:r>
      <w:r>
        <w:t xml:space="preserve">tatet er tilfredsstillende, men det indikerer, at du gør noget rigtigt i forhold til dine kolleger. </w:t>
      </w:r>
    </w:p>
    <w:p w:rsidR="003067BE" w:rsidRPr="003B112A" w:rsidRDefault="003B112A" w:rsidP="003067BE">
      <w:pPr>
        <w:rPr>
          <w:b/>
        </w:rPr>
      </w:pPr>
      <w:r w:rsidRPr="003B112A">
        <w:rPr>
          <w:b/>
        </w:rPr>
        <w:t>Få o</w:t>
      </w:r>
      <w:r w:rsidR="003067BE" w:rsidRPr="003B112A">
        <w:rPr>
          <w:b/>
        </w:rPr>
        <w:t>verblik</w:t>
      </w:r>
    </w:p>
    <w:p w:rsidR="003067BE" w:rsidRDefault="003067BE" w:rsidP="003067BE">
      <w:r>
        <w:t xml:space="preserve">Når du </w:t>
      </w:r>
      <w:proofErr w:type="spellStart"/>
      <w:r>
        <w:t>benchmarker</w:t>
      </w:r>
      <w:proofErr w:type="spellEnd"/>
      <w:r>
        <w:t xml:space="preserve"> dit interne regnskab i Ø90 Benchmarking får du en reference til dine egne resultater. </w:t>
      </w:r>
      <w:r w:rsidR="009A55B3">
        <w:t xml:space="preserve">Du </w:t>
      </w:r>
      <w:r w:rsidR="003B112A">
        <w:t>får</w:t>
      </w:r>
      <w:r w:rsidR="009A55B3">
        <w:t xml:space="preserve"> svar på spørgsmål som: </w:t>
      </w:r>
      <w:r>
        <w:t xml:space="preserve">Ligger mine stykomkostninger højt i forhold til mit produktionsomfang? Er mine maskinomkostninger høje eller lave? </w:t>
      </w:r>
    </w:p>
    <w:p w:rsidR="003067BE" w:rsidRPr="003B112A" w:rsidRDefault="003B112A" w:rsidP="003067BE">
      <w:pPr>
        <w:rPr>
          <w:b/>
        </w:rPr>
      </w:pPr>
      <w:r w:rsidRPr="003B112A">
        <w:rPr>
          <w:b/>
        </w:rPr>
        <w:t>Få</w:t>
      </w:r>
      <w:r w:rsidR="003067BE" w:rsidRPr="003B112A">
        <w:rPr>
          <w:b/>
        </w:rPr>
        <w:t xml:space="preserve"> input til forandringer</w:t>
      </w:r>
    </w:p>
    <w:p w:rsidR="003067BE" w:rsidRDefault="009A55B3" w:rsidP="003067BE">
      <w:r>
        <w:t>For planteavlere er særligt</w:t>
      </w:r>
      <w:r w:rsidR="003067BE">
        <w:t xml:space="preserve"> muligheden for at </w:t>
      </w:r>
      <w:proofErr w:type="spellStart"/>
      <w:r w:rsidR="003067BE">
        <w:t>benchmarke</w:t>
      </w:r>
      <w:proofErr w:type="spellEnd"/>
      <w:r w:rsidR="003067BE">
        <w:t xml:space="preserve"> Driftsgrensanalysen i det interne regnskab</w:t>
      </w:r>
      <w:r>
        <w:t xml:space="preserve"> int</w:t>
      </w:r>
      <w:r>
        <w:t>e</w:t>
      </w:r>
      <w:r>
        <w:t>ressant</w:t>
      </w:r>
      <w:r w:rsidR="003067BE">
        <w:t xml:space="preserve">. </w:t>
      </w:r>
      <w:r>
        <w:t xml:space="preserve">I </w:t>
      </w:r>
      <w:r w:rsidR="003067BE">
        <w:t xml:space="preserve">Driftsgrensanalysen er alle indsatsfaktorer aflønnet, dvs. både ejerens egen arbejdsindsats og egenkapitalen er aflønnet. Analysen i det interne regnskab er rigtig god som udgangspunkt for, hvor meget </w:t>
      </w:r>
      <w:r>
        <w:t xml:space="preserve">du </w:t>
      </w:r>
      <w:r w:rsidR="003067BE">
        <w:t xml:space="preserve">f.eks. må give i forpagtningsafgift. </w:t>
      </w:r>
    </w:p>
    <w:p w:rsidR="003067BE" w:rsidRDefault="003067BE" w:rsidP="003067BE">
      <w:r>
        <w:t xml:space="preserve">Når </w:t>
      </w:r>
      <w:r w:rsidR="009A55B3">
        <w:t xml:space="preserve">du </w:t>
      </w:r>
      <w:r>
        <w:t xml:space="preserve">efterfølgende </w:t>
      </w:r>
      <w:proofErr w:type="spellStart"/>
      <w:r>
        <w:t>benchmarker</w:t>
      </w:r>
      <w:proofErr w:type="spellEnd"/>
      <w:r>
        <w:t xml:space="preserve"> sin Driftsgrensanalyse mod andre landmænds Driftsgrensanalyse</w:t>
      </w:r>
      <w:r w:rsidR="009A55B3">
        <w:t>,</w:t>
      </w:r>
      <w:r>
        <w:t xml:space="preserve"> får du forskellen i bruttoudbytte og omkostninger pr. ha i forhold til en gruppe, som du </w:t>
      </w:r>
      <w:r w:rsidR="009A55B3">
        <w:t xml:space="preserve">har udvalgt </w:t>
      </w:r>
      <w:r>
        <w:t xml:space="preserve">sammen med din DLBR-økonomirådgiver. </w:t>
      </w:r>
      <w:r w:rsidR="009A55B3">
        <w:t>Hvis</w:t>
      </w:r>
      <w:r>
        <w:t xml:space="preserve"> sammenligningsgruppen levere</w:t>
      </w:r>
      <w:r w:rsidR="009A55B3">
        <w:t>r</w:t>
      </w:r>
      <w:r>
        <w:t xml:space="preserve"> væsentlig bedre resultater end du, kan </w:t>
      </w:r>
      <w:r w:rsidR="009A55B3">
        <w:t xml:space="preserve">analysen </w:t>
      </w:r>
      <w:r>
        <w:t>bidrage med at identificere, om det er pris</w:t>
      </w:r>
      <w:r w:rsidR="00895209">
        <w:t>erne</w:t>
      </w:r>
      <w:r>
        <w:t xml:space="preserve"> for afgrøderne eller udbytterne</w:t>
      </w:r>
      <w:r w:rsidR="009A55B3">
        <w:t>,</w:t>
      </w:r>
      <w:r>
        <w:t xml:space="preserve"> som er for lave</w:t>
      </w:r>
      <w:r w:rsidR="009A55B3">
        <w:t>,</w:t>
      </w:r>
      <w:r>
        <w:t xml:space="preserve"> eller om det er omkostningerne, som er for høje. Benchmarking giver dog ikke svaret på, hvad der skal æ</w:t>
      </w:r>
      <w:r>
        <w:t>n</w:t>
      </w:r>
      <w:r>
        <w:t>dres, for at der er sandsynlighed for bedre resultater næste år. Her vil driftsøkonomikonsulenten eller pla</w:t>
      </w:r>
      <w:r>
        <w:t>n</w:t>
      </w:r>
      <w:r>
        <w:t xml:space="preserve">teavlskonsulenten kunne hjælpe med anvisninger. </w:t>
      </w:r>
    </w:p>
    <w:p w:rsidR="003067BE" w:rsidRPr="003B112A" w:rsidRDefault="003067BE" w:rsidP="003067BE">
      <w:pPr>
        <w:rPr>
          <w:b/>
        </w:rPr>
      </w:pPr>
      <w:r w:rsidRPr="003B112A">
        <w:rPr>
          <w:b/>
        </w:rPr>
        <w:t>God sammenligningsgruppe af virkelige bedrifter</w:t>
      </w:r>
    </w:p>
    <w:p w:rsidR="003067BE" w:rsidRDefault="003067BE" w:rsidP="003067BE">
      <w:r>
        <w:t xml:space="preserve">En af Ø90 Benchmarkings helt store forcer er, at </w:t>
      </w:r>
      <w:r w:rsidR="009A55B3">
        <w:t>den</w:t>
      </w:r>
      <w:r>
        <w:t xml:space="preserve"> altid </w:t>
      </w:r>
      <w:r w:rsidR="009A55B3">
        <w:t xml:space="preserve">viser </w:t>
      </w:r>
      <w:r>
        <w:t>simple gennemsnit af andre bedrifters resu</w:t>
      </w:r>
      <w:r>
        <w:t>l</w:t>
      </w:r>
      <w:r>
        <w:t>tater. Udfordringen består så i, at udvælge de rigtige bedrifter. For sammenligning af analyser på plantea</w:t>
      </w:r>
      <w:r>
        <w:t>v</w:t>
      </w:r>
      <w:r>
        <w:t>len er der blandt andet mulighed for at vælge bonitet, region, om der er husdyr på bedriften</w:t>
      </w:r>
      <w:r w:rsidR="009A55B3">
        <w:t>,</w:t>
      </w:r>
      <w:r>
        <w:t xml:space="preserve"> og om der er afgrøder på lager primo. Det sidste kriterium er relevant, da man </w:t>
      </w:r>
      <w:proofErr w:type="spellStart"/>
      <w:r>
        <w:t>benchmarker</w:t>
      </w:r>
      <w:proofErr w:type="spellEnd"/>
      <w:r>
        <w:t xml:space="preserve"> på regnskabsåret og ikke på høståret. Der kan altså være påvirkning fra to høstår inde i regnskabsåret, men med en intelligent udvæ</w:t>
      </w:r>
      <w:r>
        <w:t>l</w:t>
      </w:r>
      <w:r>
        <w:t>gelse af sammenligningsgrupperne kan denne påvirkning minimeres.</w:t>
      </w:r>
    </w:p>
    <w:p w:rsidR="003067BE" w:rsidRPr="003B112A" w:rsidRDefault="003067BE" w:rsidP="003067BE">
      <w:pPr>
        <w:rPr>
          <w:b/>
        </w:rPr>
      </w:pPr>
      <w:r w:rsidRPr="003B112A">
        <w:rPr>
          <w:b/>
        </w:rPr>
        <w:t>Benchmarking i ERFA-grupper</w:t>
      </w:r>
    </w:p>
    <w:p w:rsidR="00DC15BB" w:rsidRDefault="00C47A3E" w:rsidP="003067BE">
      <w:r>
        <w:t>Du får d</w:t>
      </w:r>
      <w:r w:rsidR="003067BE">
        <w:t xml:space="preserve">en bedste benchmarking, hvis </w:t>
      </w:r>
      <w:r>
        <w:t xml:space="preserve">du </w:t>
      </w:r>
      <w:r w:rsidR="003067BE">
        <w:t xml:space="preserve">kender </w:t>
      </w:r>
      <w:r>
        <w:t xml:space="preserve">dine </w:t>
      </w:r>
      <w:r w:rsidR="003067BE">
        <w:t xml:space="preserve">forbilleder og kan lære af, hvad de gør. </w:t>
      </w:r>
      <w:r>
        <w:t xml:space="preserve">Videncentret for Landbrug </w:t>
      </w:r>
      <w:r w:rsidR="003067BE">
        <w:t>udgiver hvert år Business Check, hvor man kan se individuelle analyser på f.eks. salgsafgrøder. Denne løsning kan man få til sin ERFA-gruppe, så man kan sammenligne sine resultater og diskutere dyr</w:t>
      </w:r>
      <w:r w:rsidR="003067BE">
        <w:t>k</w:t>
      </w:r>
      <w:r w:rsidR="003067BE">
        <w:t>ningspraksis med ERFA-gruppen.</w:t>
      </w:r>
    </w:p>
    <w:p w:rsidR="00C00E6A" w:rsidRDefault="00C00E6A" w:rsidP="003067BE"/>
    <w:p w:rsidR="00C00E6A" w:rsidRDefault="007B3DED" w:rsidP="003067BE">
      <w:proofErr w:type="spellStart"/>
      <w:r>
        <w:t>Faktaboks</w:t>
      </w:r>
      <w:proofErr w:type="spellEnd"/>
      <w:r>
        <w:t xml:space="preserve"> </w:t>
      </w:r>
    </w:p>
    <w:p w:rsidR="00C00E6A" w:rsidRDefault="00C00E6A" w:rsidP="00C00E6A">
      <w:pPr>
        <w:rPr>
          <w:noProof/>
        </w:rPr>
      </w:pPr>
      <w:r>
        <w:rPr>
          <w:noProof/>
        </w:rPr>
        <w:t xml:space="preserve">I Ø90 Benchmarking er der et validt datamateriale at sammenligne sig med. Der er: </w:t>
      </w:r>
    </w:p>
    <w:p w:rsidR="00C00E6A" w:rsidRDefault="00C00E6A" w:rsidP="008E3CC6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 xml:space="preserve">1.850 Driftsgrensanalyser på salgsafgrøder </w:t>
      </w:r>
    </w:p>
    <w:p w:rsidR="00C00E6A" w:rsidRDefault="00C00E6A" w:rsidP="008E3CC6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1.050 Driftsgrensanalyser på grovfoder</w:t>
      </w:r>
    </w:p>
    <w:p w:rsidR="00C00E6A" w:rsidRDefault="00C00E6A" w:rsidP="008E3CC6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225 Driftsgrensanalyser på fabriksroer</w:t>
      </w:r>
    </w:p>
    <w:p w:rsidR="00C00E6A" w:rsidRDefault="00C00E6A" w:rsidP="008E3CC6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75 Driftsgrensanalyser på kartofler</w:t>
      </w:r>
    </w:p>
    <w:p w:rsidR="00C00E6A" w:rsidRDefault="00C00E6A" w:rsidP="00C00E6A">
      <w:pPr>
        <w:rPr>
          <w:noProof/>
        </w:rPr>
      </w:pPr>
      <w:r>
        <w:rPr>
          <w:noProof/>
        </w:rPr>
        <w:t>Hele resultatopørelsen og balancen kan sammenlignes med ca. 7.000 landbrugsbedrifter ultimo juni.</w:t>
      </w:r>
    </w:p>
    <w:p w:rsidR="00C00E6A" w:rsidRDefault="00C00E6A" w:rsidP="00C00E6A">
      <w:pPr>
        <w:rPr>
          <w:noProof/>
        </w:rPr>
      </w:pPr>
    </w:p>
    <w:p w:rsidR="00C00E6A" w:rsidRDefault="007B3DED" w:rsidP="00C00E6A">
      <w:r>
        <w:t xml:space="preserve">3 gode råd </w:t>
      </w:r>
      <w:bookmarkStart w:id="0" w:name="_GoBack"/>
      <w:bookmarkEnd w:id="0"/>
    </w:p>
    <w:p w:rsidR="00C00E6A" w:rsidRDefault="00C00E6A" w:rsidP="008E3CC6">
      <w:pPr>
        <w:pStyle w:val="Listeafsnit"/>
        <w:numPr>
          <w:ilvl w:val="0"/>
          <w:numId w:val="2"/>
        </w:numPr>
      </w:pPr>
      <w:r>
        <w:t>Lav en Driftsgrensanalyse af markbruget, så du helt til bundlinjen kan se resultatet for planteavlen</w:t>
      </w:r>
    </w:p>
    <w:p w:rsidR="00C00E6A" w:rsidRDefault="00C00E6A" w:rsidP="008E3CC6">
      <w:pPr>
        <w:pStyle w:val="Listeafsnit"/>
        <w:numPr>
          <w:ilvl w:val="0"/>
          <w:numId w:val="2"/>
        </w:numPr>
      </w:pPr>
      <w:r>
        <w:t>Brug analyserne til at samme</w:t>
      </w:r>
      <w:r w:rsidR="008E3CC6">
        <w:t>n</w:t>
      </w:r>
      <w:r>
        <w:t>ligne Driftsgrensanalysernes resultat i en ERFA-gruppe</w:t>
      </w:r>
    </w:p>
    <w:p w:rsidR="00C00E6A" w:rsidRPr="00DC15BB" w:rsidRDefault="00C00E6A" w:rsidP="008E3CC6">
      <w:pPr>
        <w:pStyle w:val="Listeafsnit"/>
        <w:numPr>
          <w:ilvl w:val="0"/>
          <w:numId w:val="2"/>
        </w:numPr>
      </w:pPr>
      <w:r>
        <w:t>Brug Ø90 Benchmarking til at sætte realistiske mål for udbytter og kapacitetsomkostninger i bu</w:t>
      </w:r>
      <w:r>
        <w:t>d</w:t>
      </w:r>
      <w:r>
        <w:t>gettet</w:t>
      </w:r>
    </w:p>
    <w:sectPr w:rsidR="00C00E6A" w:rsidRPr="00DC15BB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614D"/>
    <w:multiLevelType w:val="hybridMultilevel"/>
    <w:tmpl w:val="28941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68E8"/>
    <w:multiLevelType w:val="hybridMultilevel"/>
    <w:tmpl w:val="BE823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BE"/>
    <w:rsid w:val="001804F9"/>
    <w:rsid w:val="003067BE"/>
    <w:rsid w:val="003B112A"/>
    <w:rsid w:val="003D36BB"/>
    <w:rsid w:val="0040702C"/>
    <w:rsid w:val="004321DE"/>
    <w:rsid w:val="00471B8F"/>
    <w:rsid w:val="00491960"/>
    <w:rsid w:val="007B3DED"/>
    <w:rsid w:val="008055D6"/>
    <w:rsid w:val="00816F05"/>
    <w:rsid w:val="008240A4"/>
    <w:rsid w:val="00891A83"/>
    <w:rsid w:val="00895209"/>
    <w:rsid w:val="008E28D1"/>
    <w:rsid w:val="008E3CC6"/>
    <w:rsid w:val="008E5BC8"/>
    <w:rsid w:val="009456E3"/>
    <w:rsid w:val="009A55B3"/>
    <w:rsid w:val="009C1009"/>
    <w:rsid w:val="00A44AFA"/>
    <w:rsid w:val="00C00E6A"/>
    <w:rsid w:val="00C47A3E"/>
    <w:rsid w:val="00C96993"/>
    <w:rsid w:val="00CE732B"/>
    <w:rsid w:val="00D25BD1"/>
    <w:rsid w:val="00DA119C"/>
    <w:rsid w:val="00DC15BB"/>
    <w:rsid w:val="00D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5B3"/>
    <w:rPr>
      <w:rFonts w:ascii="Tahoma" w:eastAsia="Calibri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55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55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55B3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55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55B3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5B3"/>
    <w:rPr>
      <w:rFonts w:ascii="Tahoma" w:eastAsia="Calibri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55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55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55B3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55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55B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59fae29c-d4f0-4c96-aae7-5f47bb02b71e">2</Afsender>
    <DynamicPublishingContent11 xmlns="http://schemas.microsoft.com/sharepoint/v3" xsi:nil="true"/>
    <DynamicPublishingContent14 xmlns="http://schemas.microsoft.com/sharepoint/v3" xsi:nil="true"/>
    <WebInfoLawCodes xmlns="59fae29c-d4f0-4c96-aae7-5f47bb02b71e" xsi:nil="true"/>
    <PublishingRollupImage xmlns="http://schemas.microsoft.com/sharepoint/v3" xsi:nil="true"/>
    <GammelURL xmlns="59fae29c-d4f0-4c96-aae7-5f47bb02b71e" xsi:nil="true"/>
    <Rettighedsgruppe xmlns="59fae29c-d4f0-4c96-aae7-5f47bb02b71e">1</Rettighedsgruppe>
    <Revisionsdato xmlns="5aa14257-579e-4a1f-bbbb-3c8dd7393476">2015-11-10T08:38:00+00:00</Revisionsdato>
    <DynamicPublishingContent5 xmlns="http://schemas.microsoft.com/sharepoint/v3" xsi:nil="true"/>
    <WebInfoMultiSelect xmlns="59fae29c-d4f0-4c96-aae7-5f47bb02b71e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2015-11-10T08:38:00+00:00</Bekraeftelsesdato>
    <Ingen_x0020_besked_x0020_ved_x0020_arkivering xmlns="59fae29c-d4f0-4c96-aae7-5f47bb02b71e">false</Ingen_x0020_besked_x0020_ved_x0020_arkivering>
    <DynamicPublishingContent1 xmlns="http://schemas.microsoft.com/sharepoint/v3" xsi:nil="true"/>
    <NetSkabelonValue xmlns="59fae29c-d4f0-4c96-aae7-5f47bb02b71e" xsi:nil="true"/>
    <PermalinkID xmlns="59fae29c-d4f0-4c96-aae7-5f47bb02b71e">64a99195-532d-42c2-80ce-8044b35de3a5</PermalinkID>
    <DynamicPublishingContent13 xmlns="http://schemas.microsoft.com/sharepoint/v3" xsi:nil="true"/>
    <PublishingVariationGroupID xmlns="http://schemas.microsoft.com/sharepoint/v3" xsi:nil="true"/>
    <ArticleStartDate xmlns="http://schemas.microsoft.com/sharepoint/v3">2015-11-10T08:39:10+00:00</ArticleStartDate>
    <Listekode xmlns="5aa14257-579e-4a1f-bbbb-3c8dd7393476" xsi:nil="true"/>
    <DynamicPublishingContent0 xmlns="http://schemas.microsoft.com/sharepoint/v3" xsi:nil="true"/>
    <Projekter xmlns="59fae29c-d4f0-4c96-aae7-5f47bb02b71e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idp|lcpep@prod.dli</DisplayName>
        <AccountId>17267</AccountId>
        <AccountType/>
      </UserInfo>
    </Forfattere>
    <DynamicPublishingContent3 xmlns="http://schemas.microsoft.com/sharepoint/v3" xsi:nil="true"/>
    <Sorteringsorden xmlns="5aa14257-579e-4a1f-bbbb-3c8dd7393476" xsi:nil="true"/>
    <WebInfoSubjects xmlns="59fae29c-d4f0-4c96-aae7-5f47bb02b71e">41;#Ledelse;#19;#Strategi;#25;#Økonomi</WebInfoSubjects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EnclosureFor xmlns="59fae29c-d4f0-4c96-aae7-5f47bb02b71e">
      <Url xsi:nil="true"/>
      <Description xsi:nil="true"/>
    </EnclosureFor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Ansvarligafdeling xmlns="59fae29c-d4f0-4c96-aae7-5f47bb02b71e">38</Ansvarligafdeling>
    <Arkiveringsdato xmlns="59fae29c-d4f0-4c96-aae7-5f47bb02b71e">2016-11-08T23:00:00+00:00</Arkiveringsdato>
    <HideInRollups xmlns="59fae29c-d4f0-4c96-aae7-5f47bb02b71e">true</HideInRollups>
    <HitCount xmlns="59fae29c-d4f0-4c96-aae7-5f47bb02b71e">0</HitCount>
    <PublishingExpirationDate xmlns="http://schemas.microsoft.com/sharepoint/v3" xsi:nil="true"/>
    <TaksonomiTaxHTField0 xmlns="59fae29c-d4f0-4c96-aae7-5f47bb02b71e">
      <Terms xmlns="http://schemas.microsoft.com/office/infopath/2007/PartnerControls"/>
    </TaksonomiTaxHTField0>
    <FinanceYear xmlns="59fae29c-d4f0-4c96-aae7-5f47bb02b71e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DynamicPublishingContent9 xmlns="http://schemas.microsoft.com/sharepoint/v3" xsi:nil="true"/>
    <DynamicPublishingContent10 xmlns="http://schemas.microsoft.com/sharepoint/v3" xsi:nil="true"/>
    <Bevillingsgivere xmlns="59fae29c-d4f0-4c96-aae7-5f47bb02b71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 xsi:nil="true"/>
    <Nummer xmlns="5aa14257-579e-4a1f-bbbb-3c8dd7393476" xsi:nil="true"/>
    <IsHiddenFromRollup xmlns="59fae29c-d4f0-4c96-aae7-5f47bb02b71e">1</IsHiddenFromRollup>
    <_dlc_DocId xmlns="303eeafb-7dff-46db-9396-e9c651f530ea">LBINFO-1925-3080</_dlc_DocId>
    <_dlc_DocIdUrl xmlns="303eeafb-7dff-46db-9396-e9c651f530ea">
      <Url>https://www.landbrugsinfo.dk/Oekonomi/_layouts/DocIdRedir.aspx?ID=LBINFO-1925-3080</Url>
      <Description>LBINFO-1925-3080</Description>
    </_dlc_DocIdUrl>
    <Afrapportering xmlns="59fae29c-d4f0-4c96-aae7-5f47bb02b71e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59fae29c-d4f0-4c96-aae7-5f47bb02b7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03446D04A110B4BB9FA30EB4F255B0F" ma:contentTypeVersion="97" ma:contentTypeDescription="Contenttype til binære filer der bliver publiceret på Landbrugsinfo" ma:contentTypeScope="" ma:versionID="c9e5777ebe153712407969893a79c0ba">
  <xsd:schema xmlns:xsd="http://www.w3.org/2001/XMLSchema" xmlns:xs="http://www.w3.org/2001/XMLSchema" xmlns:p="http://schemas.microsoft.com/office/2006/metadata/properties" xmlns:ns1="http://schemas.microsoft.com/sharepoint/v3" xmlns:ns2="59fae29c-d4f0-4c96-aae7-5f47bb02b71e" xmlns:ns3="5aa14257-579e-4a1f-bbbb-3c8dd7393476" xmlns:ns4="303eeafb-7dff-46db-9396-e9c651f530ea" targetNamespace="http://schemas.microsoft.com/office/2006/metadata/properties" ma:root="true" ma:fieldsID="ffb5219fd25af7a312646e0381f8e0a0" ns1:_="" ns2:_="" ns3:_="" ns4:_="">
    <xsd:import namespace="http://schemas.microsoft.com/sharepoint/v3"/>
    <xsd:import namespace="59fae29c-d4f0-4c96-aae7-5f47bb02b71e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0" nillable="true" ma:displayName="Slutdato for planlægning" ma:description="" ma:internalName="PublishingExpirationDate">
      <xsd:simpleType>
        <xsd:restriction base="dms:Unknown"/>
      </xsd:simpleType>
    </xsd:element>
    <xsd:element name="PublishingContact" ma:index="11" nillable="true" ma:displayName="Kontaktperson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description="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description="" ma:internalName="PublishingPageImage">
      <xsd:simpleType>
        <xsd:restriction base="dms:Unknown"/>
      </xsd:simpleType>
    </xsd:element>
    <xsd:element name="PublishingPageContent" ma:index="21" nillable="true" ma:displayName="Sideindhold" ma:description="" ma:internalName="PublishingPageContent">
      <xsd:simpleType>
        <xsd:restriction base="dms:Unknown"/>
      </xsd:simpleType>
    </xsd:element>
    <xsd:element name="SummaryLinks" ma:index="22" nillable="true" ma:displayName="Oversigtshyperlinks" ma:description="" ma:internalName="SummaryLinks">
      <xsd:simpleType>
        <xsd:restriction base="dms:Unknown"/>
      </xsd:simpleType>
    </xsd:element>
    <xsd:element name="ArticleByLine" ma:index="23" nillable="true" ma:displayName="Forfatterlinje" ma:description="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description="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description="" ma:internalName="PublishingImageCaption">
      <xsd:simpleType>
        <xsd:restriction base="dms:Unknown"/>
      </xsd:simpleType>
    </xsd:element>
    <xsd:element name="HeaderStyleDefinitions" ma:index="26" nillable="true" ma:displayName="Typografidefinitioner" ma:description="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internalName="DynamicPublishingContent5">
      <xsd:simpleType>
        <xsd:restriction base="dms:Unknown"/>
      </xsd:simpleType>
    </xsd:element>
    <xsd:element name="DynamicPublishingContent6" ma:index="60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1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2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3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4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5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6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7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8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e29c-d4f0-4c96-aae7-5f47bb02b71e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2b5a13a3-256c-433f-bc8b-bde4d05df095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b497b606-9a6f-4593-a3de-acb9bcbea154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2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3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4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5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9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3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4" nillable="true" ma:displayName="Bevillingsår" ma:decimals="0" ma:internalName="FinanceYear">
      <xsd:simpleType>
        <xsd:restriction base="dms:Number"/>
      </xsd:simpleType>
    </xsd:element>
    <xsd:element name="WebInfoLawCodes" ma:index="75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6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0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1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Props1.xml><?xml version="1.0" encoding="utf-8"?>
<ds:datastoreItem xmlns:ds="http://schemas.openxmlformats.org/officeDocument/2006/customXml" ds:itemID="{DC000B4C-3C4F-48E4-99B4-E24DC974A54F}"/>
</file>

<file path=customXml/itemProps2.xml><?xml version="1.0" encoding="utf-8"?>
<ds:datastoreItem xmlns:ds="http://schemas.openxmlformats.org/officeDocument/2006/customXml" ds:itemID="{0B71E950-861E-4EE3-9C3B-3B4A2B022D73}"/>
</file>

<file path=customXml/itemProps3.xml><?xml version="1.0" encoding="utf-8"?>
<ds:datastoreItem xmlns:ds="http://schemas.openxmlformats.org/officeDocument/2006/customXml" ds:itemID="{52C9A4FC-9493-42BA-9A35-2DD2E3B0A914}"/>
</file>

<file path=customXml/itemProps4.xml><?xml version="1.0" encoding="utf-8"?>
<ds:datastoreItem xmlns:ds="http://schemas.openxmlformats.org/officeDocument/2006/customXml" ds:itemID="{BE6BA135-7160-40E6-A2F7-D6D8BC382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Benchmarking giver værdi og inspiration til forbedringer</dc:title>
  <dc:creator>Pernille Pennington</dc:creator>
  <cp:lastModifiedBy>Pernille Pennington</cp:lastModifiedBy>
  <cp:revision>4</cp:revision>
  <dcterms:created xsi:type="dcterms:W3CDTF">2014-06-25T10:52:00Z</dcterms:created>
  <dcterms:modified xsi:type="dcterms:W3CDTF">2015-08-12T11:44:00Z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0x010100C568DB52D9D0A14D9B2FDCC96666E9F2007948130EC3DB064584E219954237AF3900242457EFB8B24247815D688C526CD44D00C26A9DBCB02B5C4DA1F017B836C045C00060750ADE2E6249BABB5C6118FC133DE800AF2E6DC7107240CAAE62CB7A7C0C310000603446D04A110B4BB9FA30EB4F255B0F</vt:lpwstr>
  </property>
  <property fmtid="{D5CDD505-2E9C-101B-9397-08002B2CF9AE}" pid="3" name="_dlc_DocIdItemGuid">
    <vt:lpwstr>1a1ab970-f07c-4a75-9ff5-5e1412314ed7</vt:lpwstr>
  </property>
  <property fmtid="{D5CDD505-2E9C-101B-9397-08002B2CF9AE}" pid="4" name="Taksonomi">
    <vt:lpwstr/>
  </property>
</Properties>
</file>