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BB" w:rsidRPr="007F7EAF" w:rsidRDefault="00D3747A" w:rsidP="00D25BD1">
      <w:pPr>
        <w:rPr>
          <w:b/>
          <w:color w:val="076471" w:themeColor="accent1"/>
          <w:sz w:val="28"/>
          <w:szCs w:val="28"/>
        </w:rPr>
      </w:pPr>
      <w:r>
        <w:rPr>
          <w:b/>
          <w:noProof/>
          <w:color w:val="076471" w:themeColor="accent1"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175260</wp:posOffset>
            </wp:positionV>
            <wp:extent cx="1688838" cy="204922"/>
            <wp:effectExtent l="0" t="0" r="0" b="508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illeafgiftsfond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838" cy="20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E43" w:rsidRPr="007F7EAF">
        <w:rPr>
          <w:b/>
          <w:color w:val="076471" w:themeColor="accent1"/>
          <w:sz w:val="28"/>
          <w:szCs w:val="28"/>
        </w:rPr>
        <w:t>KEMISK APV</w:t>
      </w:r>
    </w:p>
    <w:p w:rsidR="008F6E43" w:rsidRDefault="008F6E43" w:rsidP="00D25BD1">
      <w:r>
        <w:t>Udfyld og indsæt relevant(e) piktogram(</w:t>
      </w:r>
      <w:proofErr w:type="spellStart"/>
      <w:r>
        <w:t>mer</w:t>
      </w:r>
      <w:proofErr w:type="spellEnd"/>
      <w:r>
        <w:t>) ved at kopiere fra sidste side</w:t>
      </w:r>
    </w:p>
    <w:p w:rsidR="008F6E43" w:rsidRDefault="008F6E43" w:rsidP="00D25BD1"/>
    <w:tbl>
      <w:tblPr>
        <w:tblStyle w:val="Tabel-Gitter"/>
        <w:tblW w:w="14056" w:type="dxa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250989" w:rsidRPr="00250989" w:rsidTr="00D3747A"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76471" w:themeFill="accent1"/>
          </w:tcPr>
          <w:p w:rsidR="008F6E43" w:rsidRPr="007F7EAF" w:rsidRDefault="008F6E43" w:rsidP="00250989">
            <w:pPr>
              <w:spacing w:before="120" w:after="120"/>
              <w:ind w:left="57"/>
              <w:rPr>
                <w:b/>
                <w:color w:val="D7F0FC" w:themeColor="accent3" w:themeTint="66"/>
              </w:rPr>
            </w:pPr>
            <w:r w:rsidRPr="007F7EAF">
              <w:rPr>
                <w:b/>
                <w:color w:val="D7F0FC" w:themeColor="accent3" w:themeTint="66"/>
              </w:rPr>
              <w:t>MIDDEL</w:t>
            </w:r>
          </w:p>
        </w:tc>
        <w:tc>
          <w:tcPr>
            <w:tcW w:w="175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6471" w:themeFill="accent1"/>
          </w:tcPr>
          <w:p w:rsidR="008F6E43" w:rsidRPr="007F7EAF" w:rsidRDefault="008F6E43" w:rsidP="00250989">
            <w:pPr>
              <w:spacing w:before="120" w:after="120"/>
              <w:ind w:left="57"/>
              <w:rPr>
                <w:b/>
                <w:color w:val="D7F0FC" w:themeColor="accent3" w:themeTint="66"/>
              </w:rPr>
            </w:pPr>
            <w:r w:rsidRPr="007F7EAF">
              <w:rPr>
                <w:b/>
                <w:color w:val="D7F0FC" w:themeColor="accent3" w:themeTint="66"/>
              </w:rPr>
              <w:t>OPBEVARES</w:t>
            </w:r>
          </w:p>
        </w:tc>
        <w:tc>
          <w:tcPr>
            <w:tcW w:w="175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6471" w:themeFill="accent1"/>
          </w:tcPr>
          <w:p w:rsidR="00CC0174" w:rsidRDefault="008F6E43" w:rsidP="00250989">
            <w:pPr>
              <w:spacing w:before="120" w:after="120"/>
              <w:ind w:left="57"/>
              <w:rPr>
                <w:b/>
                <w:color w:val="D7F0FC" w:themeColor="accent3" w:themeTint="66"/>
              </w:rPr>
            </w:pPr>
            <w:r w:rsidRPr="007F7EAF">
              <w:rPr>
                <w:b/>
                <w:color w:val="D7F0FC" w:themeColor="accent3" w:themeTint="66"/>
              </w:rPr>
              <w:t>VÆRNE</w:t>
            </w:r>
            <w:r w:rsidR="00250989" w:rsidRPr="007F7EAF">
              <w:rPr>
                <w:b/>
                <w:color w:val="D7F0FC" w:themeColor="accent3" w:themeTint="66"/>
              </w:rPr>
              <w:t>-</w:t>
            </w:r>
            <w:r w:rsidR="00250989" w:rsidRPr="007F7EAF">
              <w:rPr>
                <w:b/>
                <w:color w:val="D7F0FC" w:themeColor="accent3" w:themeTint="66"/>
              </w:rPr>
              <w:br/>
            </w:r>
            <w:r w:rsidRPr="007F7EAF">
              <w:rPr>
                <w:b/>
                <w:color w:val="D7F0FC" w:themeColor="accent3" w:themeTint="66"/>
              </w:rPr>
              <w:t>MIDLER</w:t>
            </w:r>
            <w:r w:rsidR="00CC0174">
              <w:rPr>
                <w:b/>
                <w:color w:val="D7F0FC" w:themeColor="accent3" w:themeTint="66"/>
              </w:rPr>
              <w:t xml:space="preserve"> </w:t>
            </w:r>
          </w:p>
          <w:p w:rsidR="008F6E43" w:rsidRPr="007F7EAF" w:rsidRDefault="00CC0174" w:rsidP="00250989">
            <w:pPr>
              <w:spacing w:before="120" w:after="120"/>
              <w:ind w:left="57"/>
              <w:rPr>
                <w:b/>
                <w:color w:val="D7F0FC" w:themeColor="accent3" w:themeTint="66"/>
              </w:rPr>
            </w:pPr>
            <w:r>
              <w:rPr>
                <w:b/>
                <w:color w:val="D7F0FC" w:themeColor="accent3" w:themeTint="66"/>
              </w:rPr>
              <w:t>Skriv hvilken type</w:t>
            </w:r>
          </w:p>
        </w:tc>
        <w:tc>
          <w:tcPr>
            <w:tcW w:w="175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6471" w:themeFill="accent1"/>
          </w:tcPr>
          <w:p w:rsidR="008F6E43" w:rsidRPr="007F7EAF" w:rsidRDefault="008F6E43" w:rsidP="00250989">
            <w:pPr>
              <w:spacing w:before="120" w:after="120"/>
              <w:ind w:left="57"/>
              <w:rPr>
                <w:b/>
                <w:color w:val="D7F0FC" w:themeColor="accent3" w:themeTint="66"/>
              </w:rPr>
            </w:pPr>
            <w:r w:rsidRPr="007F7EAF">
              <w:rPr>
                <w:b/>
                <w:color w:val="D7F0FC" w:themeColor="accent3" w:themeTint="66"/>
              </w:rPr>
              <w:t>ANVENDES TIL</w:t>
            </w:r>
          </w:p>
        </w:tc>
        <w:tc>
          <w:tcPr>
            <w:tcW w:w="175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6471" w:themeFill="accent1"/>
          </w:tcPr>
          <w:p w:rsidR="008F6E43" w:rsidRPr="007F7EAF" w:rsidRDefault="008F6E43" w:rsidP="00250989">
            <w:pPr>
              <w:spacing w:before="120" w:after="120"/>
              <w:ind w:left="57"/>
              <w:rPr>
                <w:b/>
                <w:color w:val="D7F0FC" w:themeColor="accent3" w:themeTint="66"/>
              </w:rPr>
            </w:pPr>
            <w:r w:rsidRPr="007F7EAF">
              <w:rPr>
                <w:b/>
                <w:color w:val="D7F0FC" w:themeColor="accent3" w:themeTint="66"/>
              </w:rPr>
              <w:t>ANDET/</w:t>
            </w:r>
            <w:r w:rsidR="00250989" w:rsidRPr="007F7EAF">
              <w:rPr>
                <w:b/>
                <w:color w:val="D7F0FC" w:themeColor="accent3" w:themeTint="66"/>
              </w:rPr>
              <w:br/>
            </w:r>
            <w:r w:rsidRPr="007F7EAF">
              <w:rPr>
                <w:b/>
                <w:color w:val="D7F0FC" w:themeColor="accent3" w:themeTint="66"/>
              </w:rPr>
              <w:t xml:space="preserve">SE HANDLINGSPLAN </w:t>
            </w:r>
            <w:r w:rsidR="00250989" w:rsidRPr="007F7EAF">
              <w:rPr>
                <w:b/>
                <w:color w:val="D7F0FC" w:themeColor="accent3" w:themeTint="66"/>
              </w:rPr>
              <w:br/>
            </w:r>
            <w:r w:rsidRPr="007F7EAF">
              <w:rPr>
                <w:b/>
                <w:color w:val="D7F0FC" w:themeColor="accent3" w:themeTint="66"/>
              </w:rPr>
              <w:t>I APV</w:t>
            </w:r>
          </w:p>
        </w:tc>
        <w:tc>
          <w:tcPr>
            <w:tcW w:w="175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6471" w:themeFill="accent1"/>
          </w:tcPr>
          <w:p w:rsidR="008F6E43" w:rsidRPr="007F7EAF" w:rsidRDefault="008F6E43" w:rsidP="00250989">
            <w:pPr>
              <w:spacing w:before="120" w:after="120"/>
              <w:ind w:left="57"/>
              <w:rPr>
                <w:b/>
                <w:color w:val="D7F0FC" w:themeColor="accent3" w:themeTint="66"/>
              </w:rPr>
            </w:pPr>
            <w:r w:rsidRPr="007F7EAF">
              <w:rPr>
                <w:b/>
                <w:color w:val="D7F0FC" w:themeColor="accent3" w:themeTint="66"/>
              </w:rPr>
              <w:t>PIKTOGRAM FOR VÆRNEMIDLER</w:t>
            </w:r>
          </w:p>
        </w:tc>
        <w:tc>
          <w:tcPr>
            <w:tcW w:w="175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6471" w:themeFill="accent1"/>
          </w:tcPr>
          <w:p w:rsidR="008F6E43" w:rsidRPr="007F7EAF" w:rsidRDefault="008F6E43" w:rsidP="00250989">
            <w:pPr>
              <w:spacing w:before="120" w:after="120"/>
              <w:ind w:left="57"/>
              <w:rPr>
                <w:b/>
                <w:color w:val="D7F0FC" w:themeColor="accent3" w:themeTint="66"/>
              </w:rPr>
            </w:pPr>
            <w:r w:rsidRPr="007F7EAF">
              <w:rPr>
                <w:b/>
                <w:color w:val="D7F0FC" w:themeColor="accent3" w:themeTint="66"/>
              </w:rPr>
              <w:t>HVORDAN ER MIDLET SKADELIGT/RISICI VED HÅNDTERING</w:t>
            </w:r>
          </w:p>
        </w:tc>
        <w:tc>
          <w:tcPr>
            <w:tcW w:w="175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76471" w:themeFill="accent1"/>
          </w:tcPr>
          <w:p w:rsidR="008F6E43" w:rsidRPr="007F7EAF" w:rsidRDefault="008F6E43" w:rsidP="00250989">
            <w:pPr>
              <w:spacing w:before="120" w:after="120"/>
              <w:ind w:left="57"/>
              <w:rPr>
                <w:b/>
                <w:color w:val="D7F0FC" w:themeColor="accent3" w:themeTint="66"/>
              </w:rPr>
            </w:pPr>
            <w:r w:rsidRPr="007F7EAF">
              <w:rPr>
                <w:b/>
                <w:color w:val="D7F0FC" w:themeColor="accent3" w:themeTint="66"/>
              </w:rPr>
              <w:t>FAREMÆRKE K</w:t>
            </w:r>
            <w:r w:rsidR="00250989" w:rsidRPr="007F7EAF">
              <w:rPr>
                <w:b/>
                <w:color w:val="D7F0FC" w:themeColor="accent3" w:themeTint="66"/>
              </w:rPr>
              <w:t>E</w:t>
            </w:r>
            <w:r w:rsidRPr="007F7EAF">
              <w:rPr>
                <w:b/>
                <w:color w:val="D7F0FC" w:themeColor="accent3" w:themeTint="66"/>
              </w:rPr>
              <w:t>MIKALIE</w:t>
            </w:r>
          </w:p>
        </w:tc>
      </w:tr>
      <w:tr w:rsidR="00250989" w:rsidTr="00D3747A">
        <w:trPr>
          <w:trHeight w:hRule="exact" w:val="57"/>
        </w:trPr>
        <w:tc>
          <w:tcPr>
            <w:tcW w:w="1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0989" w:rsidRDefault="00250989" w:rsidP="00D25BD1"/>
        </w:tc>
        <w:tc>
          <w:tcPr>
            <w:tcW w:w="1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0989" w:rsidRDefault="00250989" w:rsidP="00D25BD1"/>
        </w:tc>
        <w:tc>
          <w:tcPr>
            <w:tcW w:w="1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0989" w:rsidRDefault="00250989" w:rsidP="00D25BD1"/>
        </w:tc>
        <w:tc>
          <w:tcPr>
            <w:tcW w:w="1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0989" w:rsidRDefault="00250989" w:rsidP="00D25BD1"/>
        </w:tc>
        <w:tc>
          <w:tcPr>
            <w:tcW w:w="1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0989" w:rsidRDefault="00250989" w:rsidP="00D25BD1"/>
        </w:tc>
        <w:tc>
          <w:tcPr>
            <w:tcW w:w="1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0989" w:rsidRDefault="00250989" w:rsidP="00D25BD1"/>
        </w:tc>
        <w:tc>
          <w:tcPr>
            <w:tcW w:w="1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0989" w:rsidRDefault="00250989" w:rsidP="00D25BD1"/>
        </w:tc>
        <w:tc>
          <w:tcPr>
            <w:tcW w:w="1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0989" w:rsidRDefault="00250989" w:rsidP="00D25BD1"/>
        </w:tc>
      </w:tr>
      <w:tr w:rsidR="008F6E43" w:rsidTr="00D3747A"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E43" w:rsidRDefault="008F6E43" w:rsidP="00D25BD1"/>
          <w:p w:rsidR="008F6E43" w:rsidRDefault="008F6E43" w:rsidP="00D25BD1"/>
          <w:p w:rsidR="00250989" w:rsidRDefault="00250989" w:rsidP="00D25BD1"/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E43" w:rsidRDefault="008F6E43" w:rsidP="00D25BD1"/>
        </w:tc>
      </w:tr>
      <w:tr w:rsidR="008F6E43" w:rsidTr="00D3747A">
        <w:tc>
          <w:tcPr>
            <w:tcW w:w="1757" w:type="dxa"/>
            <w:tcBorders>
              <w:top w:val="single" w:sz="4" w:space="0" w:color="000000" w:themeColor="text1"/>
            </w:tcBorders>
          </w:tcPr>
          <w:p w:rsidR="008F6E43" w:rsidRDefault="008F6E43" w:rsidP="00D25BD1"/>
          <w:p w:rsidR="00250989" w:rsidRDefault="00250989" w:rsidP="00D25BD1"/>
          <w:p w:rsidR="00250989" w:rsidRDefault="00250989" w:rsidP="00D25BD1"/>
          <w:p w:rsidR="00250989" w:rsidRDefault="00250989" w:rsidP="00D25BD1"/>
        </w:tc>
        <w:tc>
          <w:tcPr>
            <w:tcW w:w="1757" w:type="dxa"/>
            <w:tcBorders>
              <w:top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</w:tcBorders>
          </w:tcPr>
          <w:p w:rsidR="008F6E43" w:rsidRDefault="008F6E43" w:rsidP="00D25BD1"/>
        </w:tc>
        <w:tc>
          <w:tcPr>
            <w:tcW w:w="1757" w:type="dxa"/>
            <w:tcBorders>
              <w:top w:val="single" w:sz="4" w:space="0" w:color="000000" w:themeColor="text1"/>
            </w:tcBorders>
          </w:tcPr>
          <w:p w:rsidR="00012EC9" w:rsidRDefault="00012EC9" w:rsidP="00D25BD1"/>
          <w:p w:rsidR="00012EC9" w:rsidRDefault="00012EC9" w:rsidP="00D25BD1"/>
          <w:p w:rsidR="008F6E43" w:rsidRDefault="008F6E43" w:rsidP="00D25BD1"/>
        </w:tc>
      </w:tr>
      <w:tr w:rsidR="008F6E43" w:rsidTr="00D3747A">
        <w:tc>
          <w:tcPr>
            <w:tcW w:w="1757" w:type="dxa"/>
          </w:tcPr>
          <w:p w:rsidR="008F6E43" w:rsidRDefault="008F6E43" w:rsidP="00D25BD1"/>
          <w:p w:rsidR="00250989" w:rsidRDefault="00250989" w:rsidP="00D25BD1"/>
          <w:p w:rsidR="00250989" w:rsidRDefault="00250989" w:rsidP="00D25BD1"/>
          <w:p w:rsidR="00250989" w:rsidRDefault="00250989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</w:tr>
      <w:tr w:rsidR="008F6E43" w:rsidTr="00D3747A">
        <w:tc>
          <w:tcPr>
            <w:tcW w:w="1757" w:type="dxa"/>
          </w:tcPr>
          <w:p w:rsidR="008F6E43" w:rsidRDefault="008F6E43" w:rsidP="00D25BD1"/>
          <w:p w:rsidR="00250989" w:rsidRDefault="00250989" w:rsidP="00D25BD1"/>
          <w:p w:rsidR="00250989" w:rsidRDefault="00250989" w:rsidP="00D25BD1"/>
          <w:p w:rsidR="00250989" w:rsidRDefault="00250989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</w:tr>
      <w:tr w:rsidR="008F6E43" w:rsidTr="00D3747A">
        <w:tc>
          <w:tcPr>
            <w:tcW w:w="1757" w:type="dxa"/>
          </w:tcPr>
          <w:p w:rsidR="008F6E43" w:rsidRDefault="008F6E43" w:rsidP="00D25BD1"/>
          <w:p w:rsidR="007F7EAF" w:rsidRDefault="007F7EAF" w:rsidP="00D25BD1"/>
          <w:p w:rsidR="007F7EAF" w:rsidRDefault="007F7EAF" w:rsidP="00D25BD1"/>
          <w:p w:rsidR="00250989" w:rsidRDefault="00250989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</w:tr>
      <w:tr w:rsidR="008F6E43" w:rsidTr="00D3747A">
        <w:tc>
          <w:tcPr>
            <w:tcW w:w="1757" w:type="dxa"/>
          </w:tcPr>
          <w:p w:rsidR="008F6E43" w:rsidRDefault="008F6E43" w:rsidP="00D25BD1"/>
          <w:p w:rsidR="007F7EAF" w:rsidRDefault="007F7EAF" w:rsidP="00D25BD1"/>
          <w:p w:rsidR="00250989" w:rsidRDefault="00250989" w:rsidP="00D25BD1"/>
          <w:p w:rsidR="00250989" w:rsidRDefault="00250989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  <w:tc>
          <w:tcPr>
            <w:tcW w:w="1757" w:type="dxa"/>
          </w:tcPr>
          <w:p w:rsidR="008F6E43" w:rsidRDefault="008F6E43" w:rsidP="00D25BD1"/>
        </w:tc>
      </w:tr>
    </w:tbl>
    <w:p w:rsidR="007F7EAF" w:rsidRDefault="00503CA6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64770</wp:posOffset>
                </wp:positionV>
                <wp:extent cx="6048375" cy="1404620"/>
                <wp:effectExtent l="0" t="0" r="0" b="127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CA6" w:rsidRPr="00503CA6" w:rsidRDefault="00503CA6" w:rsidP="00503CA6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Dette skema er en del af den kemiske risikovurdering. Den er ikke fyldestgørende for alle krav, men dækker alene kravet om den kemiske APV.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</w:r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>Der skal udover denne gives mundtlig instruktion i, hvordan arbejdet udføres. I skal sikre je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r,</w:t>
                            </w:r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at medarbejderne ved med sikkerhed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,</w:t>
                            </w:r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hvilke værnemidler der ska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l</w:t>
                            </w:r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anvendes og hvilke risici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der </w:t>
                            </w:r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>er ved at arbejde med midler. Det er jeres ansvar at sikre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,</w:t>
                            </w:r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at medarbejderne har forstået instruktionen.</w:t>
                            </w:r>
                          </w:p>
                          <w:p w:rsidR="00503CA6" w:rsidRPr="00503CA6" w:rsidRDefault="00503CA6" w:rsidP="00503CA6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>Udover dette skema skal der udarbejdes skriftlig instruktion, en kemisk risikovurdering for arbejdsopgaver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,</w:t>
                            </w:r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hvor kemi er et biprodukt, arbejdet med gylle, svejsning, støv </w:t>
                            </w:r>
                            <w:proofErr w:type="spellStart"/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>osv</w:t>
                            </w:r>
                            <w:proofErr w:type="spellEnd"/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>, er nogle af de eksempler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,</w:t>
                            </w:r>
                            <w:r w:rsidRPr="00503CA6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I skal beskrive. Se Arbejdstilsynets hjemmeside for mere information.</w:t>
                            </w:r>
                          </w:p>
                          <w:p w:rsidR="00503CA6" w:rsidRPr="00503CA6" w:rsidRDefault="00503CA6" w:rsidP="00503CA6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503CA6" w:rsidRPr="00503CA6" w:rsidRDefault="00503CA6" w:rsidP="00503CA6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8.55pt;margin-top:5.1pt;width:476.2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" filled="f" stroked="f">
                <v:textbox style="mso-fit-shape-to-text:t">
                  <w:txbxContent>
                    <w:p w:rsidR="00503CA6" w:rsidRPr="00503CA6" w:rsidRDefault="00503CA6" w:rsidP="00503CA6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bookmarkStart w:id="1" w:name="_GoBack"/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 xml:space="preserve">Dette skema er en del af den kemiske risikovurdering. Den er ikke fyldestgørende for alle krav, men dækker alene kravet om den kemiske APV.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br/>
                      </w:r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>Der skal udover denne gives mundtlig instruktion i, hvordan arbejdet udføres. I skal sikre je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r,</w:t>
                      </w:r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 xml:space="preserve"> at medarbejderne ved med sikkerhed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,</w:t>
                      </w:r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 xml:space="preserve"> hvilke værnemidler der ska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l</w:t>
                      </w:r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 xml:space="preserve"> anvendes og hvilke risici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der </w:t>
                      </w:r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>er ved at arbejde med midler. Det er jeres ansvar at sikre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,</w:t>
                      </w:r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 xml:space="preserve"> at medarbejderne har forstået instruktionen.</w:t>
                      </w:r>
                    </w:p>
                    <w:p w:rsidR="00503CA6" w:rsidRPr="00503CA6" w:rsidRDefault="00503CA6" w:rsidP="00503CA6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>Udover dette skema skal der udarbejdes skriftlig instruktion, en kemisk risikovurdering for arbejdsopgaver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,</w:t>
                      </w:r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 xml:space="preserve"> hvor kemi er et biprodukt, arbejdet med gylle, svejsning, støv </w:t>
                      </w:r>
                      <w:proofErr w:type="spellStart"/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>osv</w:t>
                      </w:r>
                      <w:proofErr w:type="spellEnd"/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>, er nogle af de eksempler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,</w:t>
                      </w:r>
                      <w:r w:rsidRPr="00503CA6">
                        <w:rPr>
                          <w:rFonts w:cs="Arial"/>
                          <w:sz w:val="14"/>
                          <w:szCs w:val="14"/>
                        </w:rPr>
                        <w:t xml:space="preserve"> I skal beskrive. Se Arbejdstilsynets hjemmeside for mere information.</w:t>
                      </w:r>
                    </w:p>
                    <w:p w:rsidR="00503CA6" w:rsidRPr="00503CA6" w:rsidRDefault="00503CA6" w:rsidP="00503CA6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bookmarkEnd w:id="1"/>
                    <w:p w:rsidR="00503CA6" w:rsidRPr="00503CA6" w:rsidRDefault="00503CA6" w:rsidP="00503CA6">
                      <w:pPr>
                        <w:spacing w:line="200" w:lineRule="exac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EAF">
        <w:br w:type="page"/>
      </w:r>
    </w:p>
    <w:p w:rsidR="007F7EAF" w:rsidRDefault="00D3747A" w:rsidP="00D25BD1">
      <w:r>
        <w:rPr>
          <w:b/>
          <w:noProof/>
          <w:color w:val="076471" w:themeColor="accent1"/>
          <w:sz w:val="28"/>
          <w:szCs w:val="28"/>
        </w:rPr>
        <w:lastRenderedPageBreak/>
        <w:drawing>
          <wp:anchor distT="0" distB="0" distL="114300" distR="114300" simplePos="0" relativeHeight="251710464" behindDoc="0" locked="0" layoutInCell="1" allowOverlap="1" wp14:anchorId="3FF8332E" wp14:editId="2FD04481">
            <wp:simplePos x="0" y="0"/>
            <wp:positionH relativeFrom="column">
              <wp:posOffset>7477937</wp:posOffset>
            </wp:positionH>
            <wp:positionV relativeFrom="paragraph">
              <wp:posOffset>-302260</wp:posOffset>
            </wp:positionV>
            <wp:extent cx="1688838" cy="204922"/>
            <wp:effectExtent l="0" t="0" r="0" b="508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illeafgiftsfond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838" cy="20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E43" w:rsidRDefault="00A730FB" w:rsidP="00D25BD1">
      <w:r>
        <w:t>Kopier relevante piktogram og indsæt i skemaet på første side</w:t>
      </w:r>
    </w:p>
    <w:p w:rsidR="007679B5" w:rsidRDefault="007679B5" w:rsidP="00D25BD1">
      <w:pPr>
        <w:rPr>
          <w:b/>
          <w:color w:val="076471" w:themeColor="accent1"/>
          <w:sz w:val="24"/>
          <w:szCs w:val="24"/>
        </w:rPr>
      </w:pPr>
    </w:p>
    <w:p w:rsidR="009561CC" w:rsidRPr="007679B5" w:rsidRDefault="009561CC" w:rsidP="00D25BD1">
      <w:pPr>
        <w:rPr>
          <w:b/>
          <w:color w:val="076471" w:themeColor="accent1"/>
          <w:sz w:val="24"/>
          <w:szCs w:val="24"/>
        </w:rPr>
      </w:pPr>
      <w:r w:rsidRPr="007679B5">
        <w:rPr>
          <w:b/>
          <w:color w:val="076471" w:themeColor="accent1"/>
          <w:sz w:val="24"/>
          <w:szCs w:val="24"/>
        </w:rPr>
        <w:t>FAREMÆRKER</w:t>
      </w:r>
    </w:p>
    <w:p w:rsidR="00A730FB" w:rsidRDefault="009561CC" w:rsidP="00D25BD1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128270</wp:posOffset>
            </wp:positionV>
            <wp:extent cx="396534" cy="396000"/>
            <wp:effectExtent l="0" t="0" r="3810" b="4445"/>
            <wp:wrapNone/>
            <wp:docPr id="11" name="Billede 11" descr="Et billede, der indeholder skilt,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quatic-pollut-red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34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130810</wp:posOffset>
            </wp:positionV>
            <wp:extent cx="396000" cy="396000"/>
            <wp:effectExtent l="0" t="0" r="4445" b="4445"/>
            <wp:wrapNone/>
            <wp:docPr id="14" name="Billede 14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lhouet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130810</wp:posOffset>
            </wp:positionV>
            <wp:extent cx="396534" cy="396000"/>
            <wp:effectExtent l="0" t="0" r="3810" b="4445"/>
            <wp:wrapNone/>
            <wp:docPr id="13" name="Billede 13" descr="Et billede, der indeholder tegning, ski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xclam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34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128905</wp:posOffset>
            </wp:positionV>
            <wp:extent cx="402656" cy="403200"/>
            <wp:effectExtent l="0" t="0" r="0" b="0"/>
            <wp:wrapNone/>
            <wp:docPr id="9" name="Billede 9" descr="Et billede, der indeholder ski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kull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56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135255</wp:posOffset>
            </wp:positionV>
            <wp:extent cx="396000" cy="396000"/>
            <wp:effectExtent l="0" t="0" r="4445" b="4445"/>
            <wp:wrapNone/>
            <wp:docPr id="12" name="Billede 12" descr="Et billede, der indeholder ur, ski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ottle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72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130810</wp:posOffset>
            </wp:positionV>
            <wp:extent cx="396000" cy="396000"/>
            <wp:effectExtent l="0" t="0" r="4445" b="4445"/>
            <wp:wrapNone/>
            <wp:docPr id="10" name="Billede 10" descr="Et billede, der indeholder skilt, udendørs, trafik, rø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cid_red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725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134620</wp:posOffset>
            </wp:positionV>
            <wp:extent cx="395467" cy="396000"/>
            <wp:effectExtent l="0" t="0" r="5080" b="4445"/>
            <wp:wrapNone/>
            <wp:docPr id="8" name="Billede 8" descr="Et billede, der indeholder skilt, tegning, ma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ondflam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67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725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127000</wp:posOffset>
            </wp:positionV>
            <wp:extent cx="360000" cy="360486"/>
            <wp:effectExtent l="0" t="0" r="2540" b="1905"/>
            <wp:wrapNone/>
            <wp:docPr id="7" name="Billede 7" descr="Et billede, der indeholder skilt,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mme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E43" w:rsidRDefault="00850032" w:rsidP="00D25BD1">
      <w:r>
        <w:rPr>
          <w:noProof/>
        </w:rPr>
        <w:drawing>
          <wp:anchor distT="0" distB="0" distL="114300" distR="114300" simplePos="0" relativeHeight="251661312" behindDoc="0" locked="0" layoutInCell="1" allowOverlap="1" wp14:anchorId="31490DE2">
            <wp:simplePos x="0" y="0"/>
            <wp:positionH relativeFrom="column">
              <wp:posOffset>-3810</wp:posOffset>
            </wp:positionH>
            <wp:positionV relativeFrom="paragraph">
              <wp:posOffset>-50165</wp:posOffset>
            </wp:positionV>
            <wp:extent cx="381000" cy="380472"/>
            <wp:effectExtent l="0" t="0" r="0" b="635"/>
            <wp:wrapNone/>
            <wp:docPr id="3" name="image" descr="http://www.unece.org/fileadmin/DAM/trans/danger/publi/ghs/pictograms/expl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unece.org/fileadmin/DAM/trans/danger/publi/ghs/pictograms/explos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032" w:rsidRDefault="00850032" w:rsidP="00D25BD1"/>
    <w:p w:rsidR="00850032" w:rsidRDefault="00850032" w:rsidP="00D25BD1"/>
    <w:p w:rsidR="00850032" w:rsidRDefault="00850032" w:rsidP="00D25BD1"/>
    <w:p w:rsidR="009561CC" w:rsidRDefault="009561CC" w:rsidP="00D25BD1"/>
    <w:p w:rsidR="009561CC" w:rsidRDefault="009561CC" w:rsidP="00D25BD1"/>
    <w:p w:rsidR="009561CC" w:rsidRDefault="009561CC" w:rsidP="00D25BD1"/>
    <w:p w:rsidR="009561CC" w:rsidRDefault="009561CC" w:rsidP="00D25BD1"/>
    <w:p w:rsidR="009561CC" w:rsidRDefault="009561CC" w:rsidP="00D25BD1"/>
    <w:p w:rsidR="009561CC" w:rsidRDefault="009561CC" w:rsidP="00D25BD1"/>
    <w:p w:rsidR="009561CC" w:rsidRDefault="009561CC" w:rsidP="00D25BD1"/>
    <w:p w:rsidR="009561CC" w:rsidRDefault="009561CC" w:rsidP="00D25BD1"/>
    <w:p w:rsidR="009561CC" w:rsidRDefault="007679B5" w:rsidP="00D25BD1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54610</wp:posOffset>
                </wp:positionV>
                <wp:extent cx="9191625" cy="0"/>
                <wp:effectExtent l="0" t="0" r="0" b="0"/>
                <wp:wrapNone/>
                <wp:docPr id="41" name="Lige forbindel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1625" cy="0"/>
                        </a:xfrm>
                        <a:prstGeom prst="line">
                          <a:avLst/>
                        </a:prstGeom>
                        <a:ln w="317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622AE" id="Lige forbindelse 4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.3pt" to="721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" strokecolor="#076471 [3204]" strokeweight=".25pt"/>
            </w:pict>
          </mc:Fallback>
        </mc:AlternateContent>
      </w:r>
    </w:p>
    <w:p w:rsidR="007679B5" w:rsidRDefault="007679B5" w:rsidP="00D25BD1">
      <w:pPr>
        <w:rPr>
          <w:b/>
          <w:color w:val="076471" w:themeColor="accent1"/>
          <w:sz w:val="24"/>
          <w:szCs w:val="24"/>
        </w:rPr>
      </w:pPr>
    </w:p>
    <w:p w:rsidR="008F6E43" w:rsidRPr="007679B5" w:rsidRDefault="00CC0174" w:rsidP="00D25BD1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3554936</wp:posOffset>
            </wp:positionH>
            <wp:positionV relativeFrom="paragraph">
              <wp:posOffset>271780</wp:posOffset>
            </wp:positionV>
            <wp:extent cx="432000" cy="455029"/>
            <wp:effectExtent l="0" t="0" r="6350" b="254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9" r="10425"/>
                    <a:stretch/>
                  </pic:blipFill>
                  <pic:spPr bwMode="auto">
                    <a:xfrm>
                      <a:off x="0" y="0"/>
                      <a:ext cx="432000" cy="45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C9" w:rsidRPr="007679B5">
        <w:rPr>
          <w:rFonts w:cs="Arial"/>
          <w:b/>
          <w:noProof/>
          <w:color w:val="076471" w:themeColor="accent1"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314960</wp:posOffset>
            </wp:positionV>
            <wp:extent cx="360680" cy="503555"/>
            <wp:effectExtent l="0" t="0" r="1270" b="0"/>
            <wp:wrapNone/>
            <wp:docPr id="37" name="Billede 37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_Ansigtsvaer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C9" w:rsidRPr="007679B5">
        <w:rPr>
          <w:b/>
          <w:noProof/>
          <w:color w:val="076471" w:themeColor="accent1"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311785</wp:posOffset>
            </wp:positionV>
            <wp:extent cx="360680" cy="503555"/>
            <wp:effectExtent l="0" t="0" r="1270" b="0"/>
            <wp:wrapNone/>
            <wp:docPr id="38" name="Billede 38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_beskyttelsesdrag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C9" w:rsidRPr="007679B5">
        <w:rPr>
          <w:b/>
          <w:noProof/>
          <w:color w:val="076471" w:themeColor="accent1"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311785</wp:posOffset>
            </wp:positionV>
            <wp:extent cx="374650" cy="503555"/>
            <wp:effectExtent l="0" t="0" r="6350" b="0"/>
            <wp:wrapNone/>
            <wp:docPr id="39" name="Billede 39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_Beskyttelseshandsker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C9" w:rsidRPr="007679B5">
        <w:rPr>
          <w:b/>
          <w:noProof/>
          <w:color w:val="076471" w:themeColor="accent1"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311785</wp:posOffset>
            </wp:positionV>
            <wp:extent cx="356870" cy="503555"/>
            <wp:effectExtent l="0" t="0" r="5080" b="0"/>
            <wp:wrapNone/>
            <wp:docPr id="40" name="Billede 40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_Hoerevaer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C9" w:rsidRPr="007679B5">
        <w:rPr>
          <w:b/>
          <w:noProof/>
          <w:color w:val="076471" w:themeColor="accent1"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311785</wp:posOffset>
            </wp:positionV>
            <wp:extent cx="361315" cy="503555"/>
            <wp:effectExtent l="0" t="0" r="635" b="0"/>
            <wp:wrapNone/>
            <wp:docPr id="45" name="Billede 45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_Husk_at_vaske_haender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C9" w:rsidRPr="007679B5">
        <w:rPr>
          <w:b/>
          <w:noProof/>
          <w:color w:val="076471" w:themeColor="accent1"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311785</wp:posOffset>
            </wp:positionV>
            <wp:extent cx="360680" cy="503555"/>
            <wp:effectExtent l="0" t="0" r="1270" b="0"/>
            <wp:wrapNone/>
            <wp:docPr id="44" name="Billede 44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_Stoevmaske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C9" w:rsidRPr="007679B5">
        <w:rPr>
          <w:b/>
          <w:noProof/>
          <w:color w:val="076471" w:themeColor="accent1"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311785</wp:posOffset>
            </wp:positionV>
            <wp:extent cx="360680" cy="503555"/>
            <wp:effectExtent l="0" t="0" r="1270" b="0"/>
            <wp:wrapNone/>
            <wp:docPr id="43" name="Billede 43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_Aandedraetsvaern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1CC" w:rsidRPr="007679B5">
        <w:rPr>
          <w:b/>
          <w:color w:val="076471" w:themeColor="accent1"/>
          <w:sz w:val="24"/>
          <w:szCs w:val="24"/>
        </w:rPr>
        <w:t>PÅBUDSMÆRKER</w:t>
      </w:r>
      <w:bookmarkStart w:id="0" w:name="_GoBack"/>
      <w:bookmarkEnd w:id="0"/>
    </w:p>
    <w:sectPr w:rsidR="008F6E43" w:rsidRPr="007679B5" w:rsidSect="008F6E43">
      <w:footerReference w:type="default" r:id="rId25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89" w:rsidRDefault="00250989" w:rsidP="00250989">
      <w:pPr>
        <w:spacing w:line="240" w:lineRule="auto"/>
      </w:pPr>
      <w:r>
        <w:separator/>
      </w:r>
    </w:p>
  </w:endnote>
  <w:endnote w:type="continuationSeparator" w:id="0">
    <w:p w:rsidR="00250989" w:rsidRDefault="00250989" w:rsidP="00250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89" w:rsidRDefault="007F7EAF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14DEA4" wp14:editId="5AAE0BC6">
          <wp:simplePos x="0" y="0"/>
          <wp:positionH relativeFrom="column">
            <wp:posOffset>7673340</wp:posOffset>
          </wp:positionH>
          <wp:positionV relativeFrom="paragraph">
            <wp:posOffset>-78105</wp:posOffset>
          </wp:positionV>
          <wp:extent cx="1583762" cy="554518"/>
          <wp:effectExtent l="0" t="0" r="0" b="0"/>
          <wp:wrapNone/>
          <wp:docPr id="2" name="Billede 2" descr="Et billede, der indeholder tegning,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GES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762" cy="554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89" w:rsidRDefault="00250989" w:rsidP="00250989">
      <w:pPr>
        <w:spacing w:line="240" w:lineRule="auto"/>
      </w:pPr>
      <w:r>
        <w:separator/>
      </w:r>
    </w:p>
  </w:footnote>
  <w:footnote w:type="continuationSeparator" w:id="0">
    <w:p w:rsidR="00250989" w:rsidRDefault="00250989" w:rsidP="002509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43"/>
    <w:rsid w:val="00012EC9"/>
    <w:rsid w:val="000E2942"/>
    <w:rsid w:val="00223F2E"/>
    <w:rsid w:val="00231E93"/>
    <w:rsid w:val="00250989"/>
    <w:rsid w:val="003D36BB"/>
    <w:rsid w:val="004321DE"/>
    <w:rsid w:val="00471B8F"/>
    <w:rsid w:val="00503CA6"/>
    <w:rsid w:val="006D4725"/>
    <w:rsid w:val="007679B5"/>
    <w:rsid w:val="007F7EAF"/>
    <w:rsid w:val="008055D6"/>
    <w:rsid w:val="008240A4"/>
    <w:rsid w:val="00850032"/>
    <w:rsid w:val="008E5BC8"/>
    <w:rsid w:val="008F6E43"/>
    <w:rsid w:val="009456E3"/>
    <w:rsid w:val="009561CC"/>
    <w:rsid w:val="009C1009"/>
    <w:rsid w:val="00A44AFA"/>
    <w:rsid w:val="00A730FB"/>
    <w:rsid w:val="00C96993"/>
    <w:rsid w:val="00CC0174"/>
    <w:rsid w:val="00CE732B"/>
    <w:rsid w:val="00D25BD1"/>
    <w:rsid w:val="00D3747A"/>
    <w:rsid w:val="00DA119C"/>
    <w:rsid w:val="00DC15BB"/>
    <w:rsid w:val="00DD55FA"/>
    <w:rsid w:val="00E3488F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87EE8B"/>
  <w15:chartTrackingRefBased/>
  <w15:docId w15:val="{25BD1112-C10F-4A21-861D-C42BE421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8F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6E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6E4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5098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0989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25098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098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cid:image002.jpg@01D6BCC2.9470DC30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7.jpeg"/><Relationship Id="rId10" Type="http://schemas.openxmlformats.org/officeDocument/2006/relationships/image" Target="media/image5.gif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SEGES">
  <a:themeElements>
    <a:clrScheme name="SEGES">
      <a:dk1>
        <a:srgbClr val="000000"/>
      </a:dk1>
      <a:lt1>
        <a:sysClr val="window" lastClr="FFFFFF"/>
      </a:lt1>
      <a:dk2>
        <a:srgbClr val="09562C"/>
      </a:dk2>
      <a:lt2>
        <a:srgbClr val="E7E5DB"/>
      </a:lt2>
      <a:accent1>
        <a:srgbClr val="076471"/>
      </a:accent1>
      <a:accent2>
        <a:srgbClr val="C8C7B2"/>
      </a:accent2>
      <a:accent3>
        <a:srgbClr val="9DDCF9"/>
      </a:accent3>
      <a:accent4>
        <a:srgbClr val="7C9877"/>
      </a:accent4>
      <a:accent5>
        <a:srgbClr val="338291"/>
      </a:accent5>
      <a:accent6>
        <a:srgbClr val="E95D0F"/>
      </a:accent6>
      <a:hlink>
        <a:srgbClr val="076471"/>
      </a:hlink>
      <a:folHlink>
        <a:srgbClr val="E95D0F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Marketing &amp; Fagkommunikation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Kalriis-Nielsen</dc:creator>
  <cp:keywords/>
  <dc:description/>
  <cp:lastModifiedBy>Marianne Kalriis-Nielsen</cp:lastModifiedBy>
  <cp:revision>2</cp:revision>
  <dcterms:created xsi:type="dcterms:W3CDTF">2020-11-17T15:07:00Z</dcterms:created>
  <dcterms:modified xsi:type="dcterms:W3CDTF">2020-11-17T15:07:00Z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